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0"/>
        <w:spacing w:before="240"/>
        <w:ind w:left="0" w:right="0"/>
        <w:jc w:val="center"/>
        <w:rPr>
          <w:rFonts w:ascii="Calibri" w:cs="Calibri" w:hAnsi="Calibri"/>
          <w:color w:val="244396"/>
          <w:sz w:val="24"/>
          <w:szCs w:val="24"/>
        </w:rPr>
      </w:pPr>
      <w:bookmarkStart w:id="0" w:name="_Hlk488831074"/>
      <w:bookmarkEnd w:id="0"/>
      <w:r>
        <w:rPr>
          <w:rFonts w:ascii="Calibri" w:cs="Calibri" w:hAnsi="Calibri"/>
          <w:color w:val="244396"/>
          <w:sz w:val="24"/>
          <w:szCs w:val="24"/>
        </w:rPr>
        <w:t>A</w:t>
      </w:r>
      <w:r>
        <w:rPr>
          <w:rFonts w:ascii="Calibri" w:cs="Calibri" w:hAnsi="Calibri"/>
          <w:color w:val="244396"/>
          <w:sz w:val="24"/>
          <w:szCs w:val="24"/>
        </w:rPr>
        <w:t>ssignment #4</w:t>
      </w:r>
      <w:r>
        <w:rPr>
          <w:rFonts w:ascii="Calibri" w:cs="Calibri" w:hAnsi="Calibri"/>
          <w:color w:val="244396"/>
          <w:sz w:val="24"/>
          <w:szCs w:val="24"/>
        </w:rPr>
        <w:t xml:space="preserve"> – Business 100 </w:t>
      </w:r>
    </w:p>
    <w:p>
      <w:pPr>
        <w:pStyle w:val="style4100"/>
        <w:spacing w:before="240"/>
        <w:ind w:left="0" w:right="0"/>
        <w:rPr>
          <w:rFonts w:ascii="Calibri" w:cs="Calibri" w:hAnsi="Calibri"/>
          <w:color w:val="244396"/>
          <w:sz w:val="24"/>
          <w:szCs w:val="24"/>
        </w:rPr>
      </w:pPr>
      <w:r>
        <w:rPr>
          <w:rFonts w:ascii="Calibri" w:cs="Calibri" w:hAnsi="Calibri"/>
          <w:color w:val="244396"/>
          <w:sz w:val="24"/>
          <w:szCs w:val="24"/>
        </w:rPr>
        <w:t>Name:</w:t>
      </w:r>
      <w:r>
        <w:rPr>
          <w:rFonts w:ascii="Calibri" w:cs="Calibri" w:hAnsi="Calibri"/>
          <w:color w:val="244396"/>
          <w:sz w:val="24"/>
          <w:szCs w:val="24"/>
        </w:rPr>
        <w:t xml:space="preserve"> </w:t>
      </w:r>
    </w:p>
    <w:p>
      <w:pPr>
        <w:pStyle w:val="style94"/>
        <w:spacing w:before="0" w:beforeAutospacing="false" w:after="0" w:afterAutospacing="false"/>
        <w:rPr>
          <w:rFonts w:ascii="Calibri" w:cs="Calibri" w:hAnsi="Calibri"/>
          <w:color w:val="262626"/>
          <w:sz w:val="24"/>
          <w:szCs w:val="24"/>
        </w:rPr>
      </w:pPr>
    </w:p>
    <w:p>
      <w:pPr>
        <w:pStyle w:val="style94"/>
        <w:spacing w:before="0" w:beforeAutospacing="false" w:after="0" w:afterAutospacing="false"/>
        <w:rPr>
          <w:rFonts w:ascii="Calibri" w:cs="Calibri" w:hAnsi="Calibri"/>
          <w:color w:val="000000"/>
          <w:sz w:val="24"/>
          <w:szCs w:val="24"/>
        </w:rPr>
      </w:pPr>
      <w:r>
        <w:rPr>
          <w:rStyle w:val="style87"/>
          <w:rFonts w:ascii="Calibri" w:cs="Calibri" w:hAnsi="Calibri"/>
          <w:color w:val="000000"/>
          <w:sz w:val="24"/>
          <w:szCs w:val="24"/>
          <w:u w:val="single"/>
          <w:bdr w:val="none" w:sz="0" w:space="0" w:color="auto" w:frame="true"/>
        </w:rPr>
        <w:t>Background information needed to answer Question #1:</w:t>
      </w:r>
    </w:p>
    <w:p>
      <w:pPr>
        <w:pStyle w:val="style94"/>
        <w:spacing w:before="0" w:beforeAutospacing="false" w:after="0" w:afterAutospacing="false"/>
        <w:rPr>
          <w:rFonts w:ascii="Calibri" w:cs="Calibri" w:hAnsi="Calibri"/>
          <w:color w:val="000000"/>
          <w:sz w:val="24"/>
          <w:szCs w:val="24"/>
          <w:bdr w:val="none" w:sz="0" w:space="0" w:color="auto" w:frame="true"/>
        </w:rPr>
      </w:pPr>
    </w:p>
    <w:p>
      <w:pPr>
        <w:pStyle w:val="style94"/>
        <w:spacing w:before="0" w:beforeAutospacing="false" w:after="0" w:afterAutospacing="false"/>
        <w:rPr>
          <w:rFonts w:ascii="Calibri" w:cs="Calibri" w:hAnsi="Calibri"/>
          <w:color w:val="000000"/>
          <w:sz w:val="24"/>
          <w:szCs w:val="24"/>
          <w:bdr w:val="none" w:sz="0" w:space="0" w:color="auto" w:frame="true"/>
        </w:rPr>
      </w:pPr>
      <w:r>
        <w:rPr>
          <w:rFonts w:ascii="Calibri" w:cs="Calibri" w:hAnsi="Calibri"/>
          <w:color w:val="000000"/>
          <w:sz w:val="24"/>
          <w:szCs w:val="24"/>
          <w:bdr w:val="none" w:sz="0" w:space="0" w:color="auto" w:frame="true"/>
        </w:rPr>
        <w:t>Review the organizational chart below and the different types of company hierarchies:</w:t>
      </w:r>
    </w:p>
    <w:p>
      <w:pPr>
        <w:pStyle w:val="style94"/>
        <w:spacing w:before="0" w:beforeAutospacing="false" w:after="0" w:afterAutospacing="false"/>
        <w:rPr>
          <w:rFonts w:ascii="Calibri" w:cs="Calibri" w:hAnsi="Calibri"/>
          <w:color w:val="000000"/>
          <w:sz w:val="24"/>
          <w:szCs w:val="24"/>
          <w:bdr w:val="none" w:sz="0" w:space="0" w:color="auto" w:frame="true"/>
        </w:rPr>
      </w:pPr>
    </w:p>
    <w:p>
      <w:pPr>
        <w:pStyle w:val="style94"/>
        <w:spacing w:before="0" w:beforeAutospacing="false" w:after="0" w:afterAutospacing="false"/>
        <w:jc w:val="center"/>
        <w:rPr>
          <w:rFonts w:ascii="Calibri" w:cs="Calibri" w:hAnsi="Calibri"/>
          <w:color w:val="000000"/>
          <w:sz w:val="24"/>
          <w:szCs w:val="24"/>
          <w:bdr w:val="none" w:sz="0" w:space="0" w:color="auto" w:frame="true"/>
        </w:rPr>
      </w:pPr>
      <w:r>
        <w:rPr>
          <w:rFonts w:ascii="Calibri" w:cs="Calibri" w:hAnsi="Calibri"/>
          <w:noProof/>
          <w:sz w:val="24"/>
          <w:szCs w:val="24"/>
        </w:rPr>
        <w:drawing>
          <wp:inline distT="0" distB="0" distR="0" distL="0">
            <wp:extent cx="6284918" cy="5822950"/>
            <wp:effectExtent l="0" t="0" r="1905" b="635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6284918" cy="5822950"/>
                    </a:xfrm>
                    <a:prstGeom prst="rect"/>
                  </pic:spPr>
                </pic:pic>
              </a:graphicData>
            </a:graphic>
          </wp:inline>
        </w:drawing>
      </w:r>
    </w:p>
    <w:p>
      <w:pPr>
        <w:pStyle w:val="style4100"/>
        <w:spacing w:before="240"/>
        <w:ind w:left="0" w:right="0"/>
        <w:rPr>
          <w:rFonts w:ascii="Calibri" w:cs="Calibri" w:hAnsi="Calibri"/>
          <w:color w:val="244396"/>
          <w:sz w:val="24"/>
          <w:szCs w:val="24"/>
          <w:highlight w:val="green"/>
        </w:rPr>
      </w:pPr>
    </w:p>
    <w:p>
      <w:pPr>
        <w:pStyle w:val="style4100"/>
        <w:spacing w:before="240"/>
        <w:ind w:left="0" w:right="0"/>
        <w:rPr>
          <w:rFonts w:ascii="Calibri" w:cs="Calibri" w:hAnsi="Calibri"/>
          <w:color w:val="244396"/>
          <w:sz w:val="24"/>
          <w:szCs w:val="24"/>
          <w:highlight w:val="green"/>
        </w:rPr>
      </w:pPr>
    </w:p>
    <w:p>
      <w:pPr>
        <w:pStyle w:val="style0"/>
        <w:shd w:val="clear" w:color="auto" w:fill="ffffff"/>
        <w:spacing w:lineRule="atLeast" w:line="375"/>
        <w:rPr>
          <w:rFonts w:ascii="Calibri" w:cs="Calibri" w:eastAsia="Times New Roman" w:hAnsi="Calibri"/>
          <w:b/>
          <w:color w:val="59595b"/>
          <w:sz w:val="24"/>
          <w:szCs w:val="24"/>
        </w:rPr>
      </w:pPr>
      <w:r>
        <w:rPr>
          <w:rFonts w:ascii="Calibri" w:cs="Calibri" w:hAnsi="Calibri"/>
          <w:b/>
          <w:bCs/>
          <w:caps/>
          <w:color w:val="244396"/>
          <w:sz w:val="24"/>
          <w:szCs w:val="24"/>
        </w:rPr>
        <w:t xml:space="preserve">Key Learning: </w:t>
      </w:r>
      <w:r>
        <w:rPr>
          <w:rFonts w:ascii="Calibri" w:cs="Calibri" w:hAnsi="Calibri"/>
          <w:b/>
          <w:bCs/>
          <w:caps/>
          <w:color w:val="244396"/>
          <w:sz w:val="24"/>
          <w:szCs w:val="24"/>
        </w:rPr>
        <w:t>Organizational Structures: Tall versus Flat Hierarchies</w:t>
      </w:r>
    </w:p>
    <w:p>
      <w:pPr>
        <w:pStyle w:val="style0"/>
        <w:shd w:val="clear" w:color="auto" w:fill="ffffff"/>
        <w:spacing w:lineRule="atLeast" w:line="375"/>
        <w:rPr>
          <w:rFonts w:ascii="Calibri" w:cs="Calibri" w:eastAsia="Times New Roman" w:hAnsi="Calibri"/>
          <w:color w:val="59595b"/>
          <w:sz w:val="24"/>
          <w:szCs w:val="24"/>
        </w:rPr>
      </w:pPr>
      <w:r>
        <w:rPr>
          <w:rFonts w:ascii="Calibri" w:cs="Calibri" w:eastAsia="Times New Roman" w:hAnsi="Calibri"/>
          <w:color w:val="59595b"/>
          <w:sz w:val="24"/>
          <w:szCs w:val="24"/>
        </w:rPr>
        <w:t>A </w:t>
      </w:r>
      <w:r>
        <w:rPr>
          <w:rFonts w:ascii="Calibri" w:cs="Calibri" w:eastAsia="Times New Roman" w:hAnsi="Calibri"/>
          <w:b/>
          <w:bCs/>
          <w:color w:val="59595b"/>
          <w:sz w:val="24"/>
          <w:szCs w:val="24"/>
        </w:rPr>
        <w:t>tall hierarchy</w:t>
      </w:r>
      <w:r>
        <w:rPr>
          <w:rFonts w:ascii="Calibri" w:cs="Calibri" w:eastAsia="Times New Roman" w:hAnsi="Calibri"/>
          <w:color w:val="59595b"/>
          <w:sz w:val="24"/>
          <w:szCs w:val="24"/>
        </w:rPr>
        <w:t> is a traditional way to organize management. There are many levels of employment, and a few employees at each level report up to a manager at the next level. For example, at Starbucks, baristas report to store managers, and store managers report to regional managers, and regional managers report to executives at headquarters. This works really well for Starbucks! Baristas are carefully and consistently trained and supervised so that you can count on the same cup of coffee at any store. Employees who want to advance can work hard and make their way up the chain to gain more management responsibilities. Business is efficient and quality is consistent.</w:t>
      </w:r>
    </w:p>
    <w:p>
      <w:pPr>
        <w:pStyle w:val="style0"/>
        <w:shd w:val="clear" w:color="auto" w:fill="ffffff"/>
        <w:spacing w:lineRule="atLeast" w:line="375"/>
        <w:rPr>
          <w:rFonts w:ascii="Calibri" w:cs="Calibri" w:eastAsia="Times New Roman" w:hAnsi="Calibri"/>
          <w:color w:val="59595b"/>
          <w:sz w:val="24"/>
          <w:szCs w:val="24"/>
        </w:rPr>
      </w:pPr>
    </w:p>
    <w:p>
      <w:pPr>
        <w:pStyle w:val="style0"/>
        <w:shd w:val="clear" w:color="auto" w:fill="ffffff"/>
        <w:spacing w:lineRule="atLeast" w:line="375"/>
        <w:rPr>
          <w:rFonts w:ascii="Calibri" w:cs="Calibri" w:eastAsia="Times New Roman" w:hAnsi="Calibri"/>
          <w:color w:val="59595b"/>
          <w:sz w:val="24"/>
          <w:szCs w:val="24"/>
        </w:rPr>
      </w:pPr>
      <w:r>
        <w:rPr>
          <w:rFonts w:ascii="Calibri" w:cs="Calibri" w:eastAsia="Times New Roman" w:hAnsi="Calibri"/>
          <w:color w:val="59595b"/>
          <w:sz w:val="24"/>
          <w:szCs w:val="24"/>
        </w:rPr>
        <w:t>On the other hand, some businesses prefer a </w:t>
      </w:r>
      <w:r>
        <w:rPr>
          <w:rFonts w:ascii="Calibri" w:cs="Calibri" w:eastAsia="Times New Roman" w:hAnsi="Calibri"/>
          <w:b/>
          <w:bCs/>
          <w:color w:val="59595b"/>
          <w:sz w:val="24"/>
          <w:szCs w:val="24"/>
        </w:rPr>
        <w:t>flat hierarchy</w:t>
      </w:r>
      <w:r>
        <w:rPr>
          <w:rFonts w:ascii="Calibri" w:cs="Calibri" w:eastAsia="Times New Roman" w:hAnsi="Calibri"/>
          <w:color w:val="59595b"/>
          <w:sz w:val="24"/>
          <w:szCs w:val="24"/>
        </w:rPr>
        <w:t>. When Paul and Ari founded Zingerman’s Delicatessen, they wanted to make sure that every employee felt empowered to make decisions to improve the customer experience. In their service-oriented business, Paul and Ari’s employees get their jobs done in creative and collaborative ways. A flat hierarchy makes this possible.</w:t>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r>
        <w:rPr>
          <w:rFonts w:ascii="Calibri" w:cs="Calibri" w:hAnsi="Calibri"/>
          <w:b/>
          <w:bCs/>
          <w:noProof/>
          <w:color w:val="000000"/>
          <w:sz w:val="24"/>
          <w:szCs w:val="24"/>
          <w:bdr w:val="none" w:sz="0" w:space="0" w:color="auto" w:frame="true"/>
        </w:rPr>
        <w:drawing>
          <wp:inline distT="0" distB="0" distR="0" distL="0">
            <wp:extent cx="4668492" cy="4140200"/>
            <wp:effectExtent l="0" t="0" r="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4668492" cy="4140200"/>
                    </a:xfrm>
                    <a:prstGeom prst="rect"/>
                  </pic:spPr>
                </pic:pic>
              </a:graphicData>
            </a:graphic>
          </wp:inline>
        </w:drawing>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4100"/>
        <w:spacing w:before="240"/>
        <w:ind w:left="0" w:right="0"/>
        <w:rPr>
          <w:rFonts w:ascii="Calibri" w:cs="Calibri" w:hAnsi="Calibri"/>
          <w:color w:val="244396"/>
          <w:sz w:val="24"/>
          <w:szCs w:val="24"/>
        </w:rPr>
      </w:pPr>
      <w:r>
        <w:rPr>
          <w:rFonts w:ascii="Calibri" w:cs="Calibri" w:hAnsi="Calibri"/>
          <w:color w:val="244396"/>
          <w:sz w:val="24"/>
          <w:szCs w:val="24"/>
          <w:highlight w:val="green"/>
        </w:rPr>
        <w:t>Question 1: Organizational Structure</w:t>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r>
        <w:rPr>
          <w:rStyle w:val="style87"/>
          <w:rFonts w:ascii="Calibri" w:cs="Calibri" w:hAnsi="Calibri"/>
          <w:color w:val="000000"/>
          <w:sz w:val="24"/>
          <w:szCs w:val="24"/>
          <w:bdr w:val="none" w:sz="0" w:space="0" w:color="auto" w:frame="true"/>
        </w:rPr>
        <w:t xml:space="preserve">Based on your knowledge of hierarchies, would you say that this company has a </w:t>
      </w:r>
      <w:r>
        <w:rPr>
          <w:rStyle w:val="style87"/>
          <w:rFonts w:ascii="Calibri" w:cs="Calibri" w:hAnsi="Calibri"/>
          <w:color w:val="000000"/>
          <w:sz w:val="24"/>
          <w:szCs w:val="24"/>
          <w:bdr w:val="none" w:sz="0" w:space="0" w:color="auto" w:frame="true"/>
        </w:rPr>
        <w:t xml:space="preserve">tall </w:t>
      </w:r>
      <w:r>
        <w:rPr>
          <w:rStyle w:val="style87"/>
          <w:rFonts w:ascii="Calibri" w:cs="Calibri" w:hAnsi="Calibri"/>
          <w:color w:val="000000"/>
          <w:sz w:val="24"/>
          <w:szCs w:val="24"/>
          <w:bdr w:val="none" w:sz="0" w:space="0" w:color="auto" w:frame="true"/>
        </w:rPr>
        <w:t>hierarchy</w:t>
      </w:r>
      <w:r>
        <w:rPr>
          <w:rStyle w:val="style87"/>
          <w:rFonts w:ascii="Calibri" w:cs="Calibri" w:hAnsi="Calibri"/>
          <w:color w:val="000000"/>
          <w:sz w:val="24"/>
          <w:szCs w:val="24"/>
          <w:bdr w:val="none" w:sz="0" w:space="0" w:color="auto" w:frame="true"/>
        </w:rPr>
        <w:t xml:space="preserve"> or a flat </w:t>
      </w:r>
      <w:r>
        <w:rPr>
          <w:rStyle w:val="style87"/>
          <w:rFonts w:ascii="Calibri" w:cs="Calibri" w:hAnsi="Calibri"/>
          <w:color w:val="000000"/>
          <w:sz w:val="24"/>
          <w:szCs w:val="24"/>
          <w:bdr w:val="none" w:sz="0" w:space="0" w:color="auto" w:frame="true"/>
        </w:rPr>
        <w:t>hierarchy</w:t>
      </w:r>
      <w:r>
        <w:rPr>
          <w:rStyle w:val="style87"/>
          <w:rFonts w:ascii="Calibri" w:cs="Calibri" w:hAnsi="Calibri"/>
          <w:color w:val="000000"/>
          <w:sz w:val="24"/>
          <w:szCs w:val="24"/>
          <w:bdr w:val="none" w:sz="0" w:space="0" w:color="auto" w:frame="true"/>
        </w:rPr>
        <w:t xml:space="preserve"> </w:t>
      </w:r>
      <w:r>
        <w:rPr>
          <w:rStyle w:val="style87"/>
          <w:rFonts w:ascii="Calibri" w:cs="Calibri" w:hAnsi="Calibri"/>
          <w:color w:val="000000"/>
          <w:sz w:val="24"/>
          <w:szCs w:val="24"/>
          <w:bdr w:val="none" w:sz="0" w:space="0" w:color="auto" w:frame="true"/>
        </w:rPr>
        <w:t>and why?</w:t>
      </w:r>
      <w:r>
        <w:rPr>
          <w:rStyle w:val="style87"/>
          <w:rFonts w:ascii="Calibri" w:cs="Calibri" w:hAnsi="Calibri"/>
          <w:color w:val="000000"/>
          <w:sz w:val="24"/>
          <w:szCs w:val="24"/>
          <w:bdr w:val="none" w:sz="0" w:space="0" w:color="auto" w:frame="true"/>
        </w:rPr>
        <w:t xml:space="preserve"> </w:t>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bookmarkStart w:id="1" w:name="_GoBack"/>
    <w:p>
      <w:pPr>
        <w:pStyle w:val="style4099"/>
        <w:numPr>
          <w:ilvl w:val="0"/>
          <w:numId w:val="4"/>
        </w:numPr>
        <w:rPr>
          <w:rFonts w:ascii="Calibri" w:cs="Calibri" w:hAnsi="Calibri"/>
          <w:b/>
          <w:sz w:val="24"/>
          <w:szCs w:val="24"/>
        </w:rPr>
      </w:pPr>
      <w:r>
        <w:rPr>
          <w:rFonts w:ascii="Calibri" w:cs="Calibri" w:hAnsi="Calibri"/>
          <w:b/>
          <w:sz w:val="24"/>
          <w:szCs w:val="24"/>
        </w:rPr>
        <w:t>Tall Structure</w:t>
      </w:r>
    </w:p>
    <w:bookmarkEnd w:id="1"/>
    <w:p>
      <w:pPr>
        <w:pStyle w:val="style4099"/>
        <w:numPr>
          <w:ilvl w:val="0"/>
          <w:numId w:val="4"/>
        </w:numPr>
        <w:rPr>
          <w:rFonts w:ascii="Calibri" w:cs="Calibri" w:hAnsi="Calibri"/>
          <w:sz w:val="24"/>
          <w:szCs w:val="24"/>
        </w:rPr>
      </w:pPr>
      <w:r>
        <w:rPr>
          <w:noProof/>
        </w:rPr>
        <mc:AlternateContent>
          <mc:Choice Requires="wps">
            <w:drawing>
              <wp:anchor distT="45720" distB="45720" distL="114300" distR="114300" simplePos="false" relativeHeight="3" behindDoc="false" locked="false" layoutInCell="true" allowOverlap="true">
                <wp:simplePos x="0" y="0"/>
                <wp:positionH relativeFrom="margin">
                  <wp:posOffset>0</wp:posOffset>
                </wp:positionH>
                <wp:positionV relativeFrom="paragraph">
                  <wp:posOffset>269875</wp:posOffset>
                </wp:positionV>
                <wp:extent cx="6454140" cy="1771650"/>
                <wp:effectExtent l="0" t="0" r="22860" b="19050"/>
                <wp:wrapSquare wrapText="bothSides"/>
                <wp:docPr id="102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454140" cy="1771650"/>
                        </a:xfrm>
                        <a:prstGeom prst="rect"/>
                        <a:solidFill>
                          <a:srgbClr val="ffffff"/>
                        </a:solidFill>
                        <a:ln cmpd="sng" cap="flat" w="9525">
                          <a:solidFill>
                            <a:srgbClr val="000000"/>
                          </a:solidFill>
                          <a:prstDash val="solid"/>
                          <a:miter/>
                          <a:headEnd len="med" type="none" w="med"/>
                          <a:tailEnd len="med" type="none" w="med"/>
                        </a:ln>
                      </wps:spPr>
                      <wps:txbx id="1028">
                        <w:txbxContent>
                          <w:p>
                            <w:pPr>
                              <w:pStyle w:val="style0"/>
                              <w:rPr>
                                <w:rFonts w:ascii="Times New Roman" w:cs="Times New Roman" w:hAnsi="Times New Roman"/>
                                <w:sz w:val="24"/>
                              </w:rPr>
                            </w:pPr>
                            <w:r>
                              <w:rPr>
                                <w:rFonts w:ascii="Times New Roman" w:cs="Times New Roman" w:hAnsi="Times New Roman"/>
                                <w:sz w:val="24"/>
                              </w:rPr>
                              <w:t xml:space="preserve">This company has a tall hierarchy. This is because it has many levels of employment and a few employees at each level report up to a manager at the next level. For instance, the junior accountant reports to the accountant. Both the accountant and the cashier report to the financial director who report to the operations manager. The operations manager report to the general manager. Similarly, the food and service staff reports to the head of food service. The cashier, assistant manager and head of food service report to the restaurant manager who reports to the food and beverage director. Also, the food and beverage director reports to the general manager. In this company, the employees at each level report up to a manager at the next level which depicts a tall hierarchy. </w:t>
                            </w:r>
                          </w:p>
                          <w:p>
                            <w:pPr>
                              <w:pStyle w:val="style0"/>
                              <w:rPr/>
                            </w:pPr>
                          </w:p>
                          <w:p>
                            <w:pPr>
                              <w:pStyle w:val="style0"/>
                              <w:rPr/>
                            </w:pPr>
                          </w:p>
                          <w:p>
                            <w:pPr>
                              <w:pStyle w:val="style0"/>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8" fillcolor="white" stroked="t" style="position:absolute;margin-left:0.0pt;margin-top:21.25pt;width:508.2pt;height:139.5pt;z-index:3;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rFonts w:ascii="Times New Roman" w:cs="Times New Roman" w:hAnsi="Times New Roman"/>
                          <w:sz w:val="24"/>
                        </w:rPr>
                      </w:pPr>
                      <w:r>
                        <w:rPr>
                          <w:rFonts w:ascii="Times New Roman" w:cs="Times New Roman" w:hAnsi="Times New Roman"/>
                          <w:sz w:val="24"/>
                        </w:rPr>
                        <w:t xml:space="preserve">This company has a tall hierarchy. This is because it has many levels of employment and a few employees at each level report up to a manager at the next level. For instance, the junior accountant reports to the accountant. Both the accountant and the cashier report to the financial director who report to the operations manager. The operations manager report to the general manager. Similarly, the food and service staff reports to the head of food service. The cashier, assistant manager and head of food service report to the restaurant manager who reports to the food and beverage director. Also, the food and beverage director reports to the general manager. In this company, the employees at each level report up to a manager at the next level which depicts a tall hierarchy. </w:t>
                      </w:r>
                    </w:p>
                    <w:p>
                      <w:pPr>
                        <w:pStyle w:val="style0"/>
                        <w:rPr/>
                      </w:pPr>
                    </w:p>
                    <w:p>
                      <w:pPr>
                        <w:pStyle w:val="style0"/>
                        <w:rPr/>
                      </w:pPr>
                    </w:p>
                    <w:p>
                      <w:pPr>
                        <w:pStyle w:val="style0"/>
                        <w:rPr/>
                      </w:pPr>
                    </w:p>
                  </w:txbxContent>
                </v:textbox>
              </v:rect>
            </w:pict>
          </mc:Fallback>
        </mc:AlternateContent>
      </w:r>
      <w:r>
        <w:rPr>
          <w:rFonts w:ascii="Calibri" w:cs="Calibri" w:hAnsi="Calibri"/>
          <w:sz w:val="24"/>
          <w:szCs w:val="24"/>
        </w:rPr>
        <w:t>Flat Structure</w:t>
      </w:r>
    </w:p>
    <w:p>
      <w:pPr>
        <w:pStyle w:val="style0"/>
        <w:rPr>
          <w:rStyle w:val="style87"/>
          <w:rFonts w:ascii="Calibri" w:cs="Calibri" w:hAnsi="Calibri"/>
          <w:color w:val="000000"/>
          <w:sz w:val="24"/>
          <w:szCs w:val="24"/>
          <w:u w:val="single"/>
          <w:bdr w:val="none" w:sz="0" w:space="0" w:color="auto" w:frame="true"/>
        </w:rPr>
      </w:pPr>
    </w:p>
    <w:p>
      <w:pPr>
        <w:pStyle w:val="style0"/>
        <w:rPr>
          <w:rStyle w:val="style87"/>
          <w:rFonts w:ascii="Calibri" w:cs="Calibri" w:hAnsi="Calibri"/>
          <w:b w:val="false"/>
          <w:bCs w:val="false"/>
          <w:color w:val="000000"/>
          <w:sz w:val="24"/>
          <w:szCs w:val="24"/>
        </w:rPr>
      </w:pPr>
      <w:r>
        <w:rPr>
          <w:rStyle w:val="style87"/>
          <w:rFonts w:ascii="Calibri" w:cs="Calibri" w:hAnsi="Calibri"/>
          <w:color w:val="000000"/>
          <w:sz w:val="24"/>
          <w:szCs w:val="24"/>
          <w:u w:val="single"/>
          <w:bdr w:val="none" w:sz="0" w:space="0" w:color="auto" w:frame="true"/>
        </w:rPr>
        <w:t>Background information needed to answer Question #2:</w:t>
      </w:r>
    </w:p>
    <w:p>
      <w:pPr>
        <w:pStyle w:val="style94"/>
        <w:spacing w:before="0" w:beforeAutospacing="false" w:after="0" w:afterAutospacing="false"/>
        <w:rPr>
          <w:rStyle w:val="style87"/>
          <w:rFonts w:ascii="Calibri" w:cs="Calibri" w:hAnsi="Calibri"/>
          <w:color w:val="000000"/>
          <w:sz w:val="24"/>
          <w:szCs w:val="24"/>
          <w:u w:val="single"/>
          <w:bdr w:val="none" w:sz="0" w:space="0" w:color="auto" w:frame="true"/>
        </w:rPr>
      </w:pPr>
    </w:p>
    <w:p>
      <w:pPr>
        <w:pStyle w:val="style94"/>
        <w:spacing w:before="0" w:beforeAutospacing="false" w:after="0" w:afterAutospacing="false"/>
        <w:rPr>
          <w:rFonts w:ascii="Calibri" w:cs="Calibri" w:hAnsi="Calibri"/>
          <w:color w:val="000000"/>
          <w:sz w:val="24"/>
          <w:szCs w:val="24"/>
        </w:rPr>
      </w:pPr>
      <w:r>
        <w:rPr>
          <w:rFonts w:ascii="Calibri" w:cs="Calibri" w:hAnsi="Calibri"/>
          <w:color w:val="000000"/>
          <w:sz w:val="24"/>
          <w:szCs w:val="24"/>
        </w:rPr>
        <w:t>Review how this company applies the Human Resource</w:t>
      </w:r>
      <w:r>
        <w:rPr>
          <w:rFonts w:ascii="Calibri" w:cs="Calibri" w:hAnsi="Calibri"/>
          <w:color w:val="000000"/>
          <w:sz w:val="24"/>
          <w:szCs w:val="24"/>
        </w:rPr>
        <w:t>s</w:t>
      </w:r>
      <w:r>
        <w:rPr>
          <w:rFonts w:ascii="Calibri" w:cs="Calibri" w:hAnsi="Calibri"/>
          <w:color w:val="000000"/>
          <w:sz w:val="24"/>
          <w:szCs w:val="24"/>
        </w:rPr>
        <w:t xml:space="preserve"> Cycle by reviewing the following memo:</w:t>
      </w:r>
    </w:p>
    <w:p>
      <w:pPr>
        <w:pStyle w:val="style94"/>
        <w:spacing w:before="0" w:beforeAutospacing="false" w:after="0" w:afterAutospacing="false"/>
        <w:rPr>
          <w:rFonts w:ascii="Calibri" w:cs="Calibri" w:hAnsi="Calibri"/>
          <w:color w:val="000000"/>
          <w:sz w:val="24"/>
          <w:szCs w:val="24"/>
        </w:rPr>
      </w:pPr>
    </w:p>
    <w:p>
      <w:pPr>
        <w:pStyle w:val="style94"/>
        <w:spacing w:before="0" w:beforeAutospacing="false" w:after="0" w:afterAutospacing="false"/>
        <w:rPr>
          <w:rFonts w:ascii="Calibri" w:cs="Calibri" w:hAnsi="Calibri"/>
          <w:i/>
          <w:sz w:val="28"/>
          <w:szCs w:val="28"/>
        </w:rPr>
      </w:pPr>
      <w:r>
        <w:rPr>
          <w:rFonts w:ascii="Calibri" w:cs="Calibri" w:hAnsi="Calibri"/>
          <w:sz w:val="24"/>
          <w:szCs w:val="24"/>
        </w:rPr>
        <w:t>“</w:t>
      </w:r>
      <w:r>
        <w:rPr>
          <w:rFonts w:ascii="Calibri" w:cs="Calibri" w:hAnsi="Calibri"/>
          <w:i/>
          <w:sz w:val="28"/>
          <w:szCs w:val="28"/>
        </w:rPr>
        <w:t>H</w:t>
      </w:r>
      <w:r>
        <w:rPr>
          <w:rFonts w:ascii="Calibri" w:cs="Calibri" w:hAnsi="Calibri"/>
          <w:i/>
          <w:sz w:val="28"/>
          <w:szCs w:val="28"/>
        </w:rPr>
        <w:t xml:space="preserve">ello, Head of HR here providing you a bit more insight into our process. I’ve included a flow chart on the </w:t>
      </w:r>
      <w:r>
        <w:rPr>
          <w:rFonts w:ascii="Calibri" w:cs="Calibri" w:hAnsi="Calibri"/>
          <w:i/>
          <w:sz w:val="28"/>
          <w:szCs w:val="28"/>
        </w:rPr>
        <w:t>high-level</w:t>
      </w:r>
      <w:r>
        <w:rPr>
          <w:rFonts w:ascii="Calibri" w:cs="Calibri" w:hAnsi="Calibri"/>
          <w:i/>
          <w:sz w:val="28"/>
          <w:szCs w:val="28"/>
        </w:rPr>
        <w:t xml:space="preserve"> process (see below) but also wanted to provide a more detailed explanation. Our HR cycle begins with our recruiting department. We have campus recruiters who attend career fairs and develop relationships from select universities around the country. We also do a substantial amount of recruiting through LinkedIn, targeting professionals further along in their career with the backgrounds we look for. We then conduct phone screens with qualified candidates, followed by rigorous in-person interviews. We hire approximately 10% of the candidates we interview in-person. Once an employee comes on-board, our performance management system begins. Employees are required to write out goals and objectives after their first 30 days on the job. They have regular ongoing conversations with their direct managers, as well as with assigned mentors, regarding their performance. On or near their anniversary date, we conduct a formal performance review. In the review, we evaluate how the employee performed relative to the goals they mapped out for themselves, and relative to our expectations. Based on the result of the performance review, we make compensation adjustments and promotion decisions. Finally, when an </w:t>
      </w:r>
      <w:r>
        <w:rPr>
          <w:rFonts w:ascii="Calibri" w:cs="Calibri" w:hAnsi="Calibri"/>
          <w:i/>
          <w:sz w:val="28"/>
          <w:szCs w:val="28"/>
        </w:rPr>
        <w:t>employee does exit their role, by transitioning to another role within the company or by terminating their employment, we conduct formal exit interviews. Hope this helps. Look forward to your feedback on how we can improve.</w:t>
      </w:r>
      <w:r>
        <w:rPr>
          <w:rFonts w:ascii="Calibri" w:cs="Calibri" w:hAnsi="Calibri"/>
          <w:i/>
          <w:sz w:val="28"/>
          <w:szCs w:val="28"/>
        </w:rPr>
        <w:t>”</w:t>
      </w:r>
    </w:p>
    <w:p>
      <w:pPr>
        <w:pStyle w:val="style94"/>
        <w:spacing w:before="0" w:beforeAutospacing="false" w:after="0" w:afterAutospacing="false"/>
        <w:rPr>
          <w:rFonts w:ascii="Calibri" w:cs="Calibri" w:hAnsi="Calibri"/>
          <w:sz w:val="24"/>
          <w:szCs w:val="24"/>
        </w:rPr>
      </w:pPr>
    </w:p>
    <w:p>
      <w:pPr>
        <w:pStyle w:val="style94"/>
        <w:spacing w:before="0" w:beforeAutospacing="false" w:after="0" w:afterAutospacing="false"/>
        <w:jc w:val="center"/>
        <w:rPr>
          <w:rFonts w:ascii="Calibri" w:cs="Calibri" w:hAnsi="Calibri"/>
          <w:color w:val="000000"/>
          <w:sz w:val="24"/>
          <w:szCs w:val="24"/>
        </w:rPr>
      </w:pPr>
      <w:r>
        <w:rPr>
          <w:rFonts w:ascii="Calibri" w:cs="Calibri" w:hAnsi="Calibri"/>
          <w:noProof/>
          <w:color w:val="000000"/>
          <w:sz w:val="24"/>
          <w:szCs w:val="24"/>
        </w:rPr>
        <w:drawing>
          <wp:inline distT="0" distB="0" distR="0" distL="0">
            <wp:extent cx="4032250" cy="1971743"/>
            <wp:effectExtent l="0" t="0" r="6350" b="9525"/>
            <wp:docPr id="1029"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5"/>
                    <pic:cNvPicPr/>
                  </pic:nvPicPr>
                  <pic:blipFill>
                    <a:blip r:embed="rId4" cstate="print"/>
                    <a:srcRect l="0" t="0" r="0" b="0"/>
                    <a:stretch/>
                  </pic:blipFill>
                  <pic:spPr>
                    <a:xfrm rot="0">
                      <a:off x="0" y="0"/>
                      <a:ext cx="4032250" cy="1971743"/>
                    </a:xfrm>
                    <a:prstGeom prst="rect"/>
                  </pic:spPr>
                </pic:pic>
              </a:graphicData>
            </a:graphic>
          </wp:inline>
        </w:drawing>
      </w:r>
    </w:p>
    <w:p>
      <w:pPr>
        <w:pStyle w:val="style94"/>
        <w:spacing w:before="0" w:beforeAutospacing="false" w:after="0" w:afterAutospacing="false"/>
        <w:rPr>
          <w:rFonts w:ascii="Calibri" w:cs="Calibri" w:hAnsi="Calibri"/>
          <w:b/>
          <w:bCs/>
          <w:caps/>
          <w:color w:val="244396"/>
          <w:sz w:val="24"/>
          <w:szCs w:val="24"/>
        </w:rPr>
      </w:pPr>
    </w:p>
    <w:p>
      <w:pPr>
        <w:pStyle w:val="style94"/>
        <w:spacing w:before="0" w:beforeAutospacing="false" w:after="0" w:afterAutospacing="false"/>
        <w:rPr>
          <w:rFonts w:ascii="Calibri" w:cs="Calibri" w:hAnsi="Calibri"/>
          <w:b/>
          <w:bCs/>
          <w:caps/>
          <w:color w:val="244396"/>
          <w:sz w:val="24"/>
          <w:szCs w:val="24"/>
        </w:rPr>
      </w:pPr>
    </w:p>
    <w:p>
      <w:pPr>
        <w:pStyle w:val="style94"/>
        <w:spacing w:before="0" w:beforeAutospacing="false" w:after="0" w:afterAutospacing="false"/>
        <w:rPr>
          <w:rFonts w:ascii="Calibri" w:cs="Calibri" w:hAnsi="Calibri"/>
          <w:b/>
          <w:bCs/>
          <w:caps/>
          <w:color w:val="244396"/>
          <w:sz w:val="24"/>
          <w:szCs w:val="24"/>
        </w:rPr>
      </w:pPr>
      <w:r>
        <w:rPr>
          <w:rFonts w:ascii="Calibri" w:cs="Calibri" w:hAnsi="Calibri"/>
          <w:b/>
          <w:bCs/>
          <w:caps/>
          <w:color w:val="244396"/>
          <w:sz w:val="24"/>
          <w:szCs w:val="24"/>
        </w:rPr>
        <w:t xml:space="preserve">KEY Learning: </w:t>
      </w:r>
      <w:r>
        <w:rPr>
          <w:rFonts w:ascii="Calibri" w:cs="Calibri" w:hAnsi="Calibri"/>
          <w:b/>
          <w:bCs/>
          <w:caps/>
          <w:color w:val="244396"/>
          <w:sz w:val="24"/>
          <w:szCs w:val="24"/>
        </w:rPr>
        <w:t>these are all of the components of the Human Resource</w:t>
      </w:r>
      <w:r>
        <w:rPr>
          <w:rFonts w:ascii="Calibri" w:cs="Calibri" w:hAnsi="Calibri"/>
          <w:b/>
          <w:bCs/>
          <w:caps/>
          <w:color w:val="244396"/>
          <w:sz w:val="24"/>
          <w:szCs w:val="24"/>
        </w:rPr>
        <w:t>s</w:t>
      </w:r>
      <w:r>
        <w:rPr>
          <w:rFonts w:ascii="Calibri" w:cs="Calibri" w:hAnsi="Calibri"/>
          <w:b/>
          <w:bCs/>
          <w:caps/>
          <w:color w:val="244396"/>
          <w:sz w:val="24"/>
          <w:szCs w:val="24"/>
        </w:rPr>
        <w:t xml:space="preserve"> Cycle:</w:t>
      </w:r>
    </w:p>
    <w:p>
      <w:pPr>
        <w:pStyle w:val="style94"/>
        <w:spacing w:before="0" w:beforeAutospacing="false" w:after="0" w:afterAutospacing="false"/>
        <w:rPr>
          <w:rFonts w:ascii="Calibri" w:cs="Calibri" w:hAnsi="Calibri"/>
          <w:color w:val="000000"/>
          <w:sz w:val="24"/>
          <w:szCs w:val="24"/>
        </w:rPr>
      </w:pPr>
    </w:p>
    <w:p>
      <w:pPr>
        <w:pStyle w:val="style94"/>
        <w:spacing w:before="0" w:beforeAutospacing="false" w:after="0" w:afterAutospacing="false"/>
        <w:rPr>
          <w:rFonts w:ascii="Calibri" w:cs="Calibri" w:hAnsi="Calibri"/>
          <w:sz w:val="24"/>
          <w:szCs w:val="24"/>
        </w:rPr>
      </w:pPr>
    </w:p>
    <w:p>
      <w:pPr>
        <w:pStyle w:val="style94"/>
        <w:spacing w:before="0" w:beforeAutospacing="false" w:after="240" w:afterAutospacing="false"/>
        <w:jc w:val="center"/>
        <w:rPr>
          <w:rFonts w:ascii="Calibri" w:cs="Calibri" w:hAnsi="Calibri"/>
          <w:sz w:val="24"/>
          <w:szCs w:val="24"/>
        </w:rPr>
      </w:pPr>
      <w:r>
        <w:rPr>
          <w:rFonts w:ascii="Calibri" w:cs="Calibri" w:hAnsi="Calibri"/>
          <w:noProof/>
          <w:sz w:val="24"/>
          <w:szCs w:val="24"/>
        </w:rPr>
        <w:drawing>
          <wp:inline distT="0" distB="0" distR="0" distL="0">
            <wp:extent cx="3638550" cy="4041666"/>
            <wp:effectExtent l="0" t="0" r="0" b="0"/>
            <wp:docPr id="1030" name="Picture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7"/>
                    <pic:cNvPicPr/>
                  </pic:nvPicPr>
                  <pic:blipFill>
                    <a:blip r:embed="rId5" cstate="print"/>
                    <a:srcRect l="0" t="0" r="0" b="0"/>
                    <a:stretch/>
                  </pic:blipFill>
                  <pic:spPr>
                    <a:xfrm rot="0">
                      <a:off x="0" y="0"/>
                      <a:ext cx="3638550" cy="4041666"/>
                    </a:xfrm>
                    <a:prstGeom prst="rect"/>
                  </pic:spPr>
                </pic:pic>
              </a:graphicData>
            </a:graphic>
          </wp:inline>
        </w:drawing>
      </w:r>
    </w:p>
    <w:p>
      <w:pPr>
        <w:pStyle w:val="style94"/>
        <w:spacing w:before="0" w:beforeAutospacing="false" w:after="0" w:afterAutospacing="false"/>
        <w:rPr>
          <w:rFonts w:ascii="Calibri" w:cs="Calibri" w:hAnsi="Calibri"/>
          <w:b/>
          <w:bCs/>
          <w:caps/>
          <w:color w:val="244396"/>
          <w:sz w:val="24"/>
          <w:szCs w:val="24"/>
          <w:highlight w:val="green"/>
        </w:rPr>
      </w:pPr>
    </w:p>
    <w:p>
      <w:pPr>
        <w:pStyle w:val="style94"/>
        <w:spacing w:before="0" w:beforeAutospacing="false" w:after="0" w:afterAutospacing="false"/>
        <w:rPr>
          <w:rStyle w:val="style87"/>
          <w:rFonts w:ascii="Calibri" w:cs="Calibri" w:hAnsi="Calibri"/>
          <w:sz w:val="24"/>
          <w:szCs w:val="24"/>
          <w:bdr w:val="none" w:sz="0" w:space="0" w:color="auto" w:frame="true"/>
        </w:rPr>
      </w:pPr>
      <w:r>
        <w:rPr>
          <w:rFonts w:ascii="Calibri" w:cs="Calibri" w:hAnsi="Calibri"/>
          <w:b/>
          <w:bCs/>
          <w:caps/>
          <w:color w:val="244396"/>
          <w:sz w:val="24"/>
          <w:szCs w:val="24"/>
          <w:highlight w:val="green"/>
        </w:rPr>
        <w:t>Question #2:</w:t>
      </w:r>
      <w:r>
        <w:rPr>
          <w:rFonts w:ascii="Calibri" w:cs="Calibri" w:hAnsi="Calibri"/>
          <w:b/>
          <w:bCs/>
          <w:caps/>
          <w:color w:val="244396"/>
          <w:sz w:val="24"/>
          <w:szCs w:val="24"/>
          <w:highlight w:val="green"/>
        </w:rPr>
        <w:t xml:space="preserve"> Human Resources</w:t>
      </w:r>
      <w:r>
        <w:rPr>
          <w:rStyle w:val="style87"/>
          <w:rFonts w:ascii="Calibri" w:cs="Calibri" w:hAnsi="Calibri"/>
          <w:sz w:val="24"/>
          <w:szCs w:val="24"/>
          <w:bdr w:val="none" w:sz="0" w:space="0" w:color="auto" w:frame="true"/>
        </w:rPr>
        <w:t xml:space="preserve"> </w:t>
      </w:r>
    </w:p>
    <w:p>
      <w:pPr>
        <w:pStyle w:val="style94"/>
        <w:spacing w:before="0" w:beforeAutospacing="false" w:after="0" w:afterAutospacing="false"/>
        <w:rPr>
          <w:rStyle w:val="style87"/>
          <w:rFonts w:ascii="Calibri" w:cs="Calibri" w:hAnsi="Calibri"/>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r>
        <w:rPr>
          <w:rStyle w:val="style87"/>
          <w:rFonts w:ascii="Calibri" w:cs="Calibri" w:hAnsi="Calibri"/>
          <w:color w:val="000000"/>
          <w:sz w:val="24"/>
          <w:szCs w:val="24"/>
          <w:bdr w:val="none" w:sz="0" w:space="0" w:color="auto" w:frame="true"/>
        </w:rPr>
        <w:t xml:space="preserve">What Step of the Human Resources Cycle is missing from what is described in the memo?  </w:t>
      </w:r>
    </w:p>
    <w:p>
      <w:pPr>
        <w:pStyle w:val="style4099"/>
        <w:numPr>
          <w:ilvl w:val="0"/>
          <w:numId w:val="4"/>
        </w:numPr>
        <w:rPr>
          <w:rFonts w:ascii="Calibri" w:cs="Calibri" w:hAnsi="Calibri"/>
          <w:sz w:val="24"/>
          <w:szCs w:val="24"/>
        </w:rPr>
      </w:pPr>
      <w:r>
        <w:rPr>
          <w:rFonts w:ascii="Calibri" w:cs="Calibri" w:hAnsi="Calibri"/>
          <w:sz w:val="24"/>
          <w:szCs w:val="24"/>
        </w:rPr>
        <w:t>Recruit</w:t>
      </w:r>
    </w:p>
    <w:p>
      <w:pPr>
        <w:pStyle w:val="style4099"/>
        <w:numPr>
          <w:ilvl w:val="0"/>
          <w:numId w:val="4"/>
        </w:numPr>
        <w:rPr>
          <w:rFonts w:ascii="Calibri" w:cs="Calibri" w:hAnsi="Calibri"/>
          <w:sz w:val="24"/>
          <w:szCs w:val="24"/>
        </w:rPr>
      </w:pPr>
      <w:r>
        <w:rPr>
          <w:rFonts w:ascii="Calibri" w:cs="Calibri" w:hAnsi="Calibri"/>
          <w:sz w:val="24"/>
          <w:szCs w:val="24"/>
        </w:rPr>
        <w:t>Employ</w:t>
      </w:r>
    </w:p>
    <w:p>
      <w:pPr>
        <w:pStyle w:val="style4099"/>
        <w:numPr>
          <w:ilvl w:val="0"/>
          <w:numId w:val="4"/>
        </w:numPr>
        <w:rPr>
          <w:rFonts w:ascii="Calibri" w:cs="Calibri" w:hAnsi="Calibri"/>
          <w:sz w:val="24"/>
          <w:szCs w:val="24"/>
        </w:rPr>
      </w:pPr>
      <w:r>
        <w:rPr>
          <w:rFonts w:ascii="Calibri" w:cs="Calibri" w:hAnsi="Calibri"/>
          <w:sz w:val="24"/>
          <w:szCs w:val="24"/>
        </w:rPr>
        <w:t>Reward</w:t>
      </w:r>
    </w:p>
    <w:p>
      <w:pPr>
        <w:pStyle w:val="style4099"/>
        <w:numPr>
          <w:ilvl w:val="0"/>
          <w:numId w:val="4"/>
        </w:numPr>
        <w:rPr>
          <w:rFonts w:ascii="Calibri" w:cs="Calibri" w:hAnsi="Calibri"/>
          <w:sz w:val="24"/>
          <w:szCs w:val="24"/>
        </w:rPr>
      </w:pPr>
      <w:r>
        <w:rPr>
          <w:rFonts w:ascii="Calibri" w:cs="Calibri" w:hAnsi="Calibri"/>
          <w:sz w:val="24"/>
          <w:szCs w:val="24"/>
        </w:rPr>
        <w:t>Manage</w:t>
      </w:r>
    </w:p>
    <w:p>
      <w:pPr>
        <w:pStyle w:val="style4099"/>
        <w:numPr>
          <w:ilvl w:val="0"/>
          <w:numId w:val="4"/>
        </w:numPr>
        <w:rPr>
          <w:rFonts w:ascii="Calibri" w:cs="Calibri" w:hAnsi="Calibri"/>
          <w:b/>
          <w:sz w:val="24"/>
          <w:szCs w:val="24"/>
        </w:rPr>
      </w:pPr>
      <w:r>
        <w:rPr>
          <w:rFonts w:ascii="Calibri" w:cs="Calibri" w:hAnsi="Calibri"/>
          <w:b/>
          <w:sz w:val="24"/>
          <w:szCs w:val="24"/>
        </w:rPr>
        <w:t>Develop</w:t>
      </w:r>
    </w:p>
    <w:p>
      <w:pPr>
        <w:pStyle w:val="style4099"/>
        <w:numPr>
          <w:ilvl w:val="0"/>
          <w:numId w:val="4"/>
        </w:numPr>
        <w:rPr>
          <w:rFonts w:ascii="Calibri" w:cs="Calibri" w:hAnsi="Calibri"/>
          <w:sz w:val="24"/>
          <w:szCs w:val="24"/>
        </w:rPr>
      </w:pPr>
      <w:r>
        <w:rPr>
          <w:rFonts w:ascii="Calibri" w:cs="Calibri" w:hAnsi="Calibri"/>
          <w:sz w:val="24"/>
          <w:szCs w:val="24"/>
        </w:rPr>
        <w:t>Transition or Exit</w:t>
      </w:r>
    </w:p>
    <w:p>
      <w:pPr>
        <w:pStyle w:val="style4099"/>
        <w:numPr>
          <w:ilvl w:val="0"/>
          <w:numId w:val="0"/>
        </w:numPr>
        <w:rPr>
          <w:rFonts w:ascii="Calibri" w:cs="Calibri" w:hAnsi="Calibri"/>
          <w:sz w:val="24"/>
          <w:szCs w:val="24"/>
        </w:rPr>
      </w:pPr>
    </w:p>
    <w:p>
      <w:pPr>
        <w:pStyle w:val="style4099"/>
        <w:numPr>
          <w:ilvl w:val="0"/>
          <w:numId w:val="0"/>
        </w:numPr>
        <w:rPr>
          <w:rFonts w:ascii="Calibri" w:cs="Calibri" w:hAnsi="Calibri"/>
          <w:sz w:val="24"/>
          <w:szCs w:val="24"/>
        </w:rPr>
      </w:pPr>
      <w:r>
        <w:rPr>
          <w:rFonts w:ascii="Calibri" w:cs="Calibri" w:hAnsi="Calibri"/>
          <w:noProof/>
          <w:sz w:val="24"/>
          <w:szCs w:val="24"/>
        </w:rPr>
        <mc:AlternateContent>
          <mc:Choice Requires="wps">
            <w:drawing>
              <wp:anchor distT="45720" distB="45720" distL="114300" distR="114300" simplePos="false" relativeHeight="4" behindDoc="false" locked="false" layoutInCell="true" allowOverlap="true">
                <wp:simplePos x="0" y="0"/>
                <wp:positionH relativeFrom="margin">
                  <wp:posOffset>-452120</wp:posOffset>
                </wp:positionH>
                <wp:positionV relativeFrom="paragraph">
                  <wp:posOffset>402590</wp:posOffset>
                </wp:positionV>
                <wp:extent cx="6816090" cy="2245360"/>
                <wp:effectExtent l="0" t="0" r="22860" b="21590"/>
                <wp:wrapSquare wrapText="bothSides"/>
                <wp:docPr id="1031"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816090" cy="2245360"/>
                        </a:xfrm>
                        <a:prstGeom prst="rect"/>
                        <a:solidFill>
                          <a:srgbClr val="ffffff"/>
                        </a:solidFill>
                        <a:ln cmpd="sng" cap="flat" w="9525">
                          <a:solidFill>
                            <a:srgbClr val="000000"/>
                          </a:solidFill>
                          <a:prstDash val="solid"/>
                          <a:miter/>
                          <a:headEnd len="med" type="none" w="med"/>
                          <a:tailEnd len="med" type="none" w="med"/>
                        </a:ln>
                      </wps:spPr>
                      <wps:txbx id="1031">
                        <w:txbxContent>
                          <w:p>
                            <w:pPr>
                              <w:pStyle w:val="style0"/>
                              <w:rPr>
                                <w:rFonts w:ascii="Times New Roman" w:cs="Times New Roman" w:hAnsi="Times New Roman"/>
                                <w:sz w:val="24"/>
                              </w:rPr>
                            </w:pPr>
                            <w:r>
                              <w:rPr>
                                <w:rFonts w:ascii="Times New Roman" w:cs="Times New Roman" w:hAnsi="Times New Roman"/>
                                <w:sz w:val="24"/>
                              </w:rPr>
                              <w:t>In the described memo, the step missing is Develop. The missing step is important because it enhances employee skills and upgrades their existing knowledge to conduct tasks in a better way. Employee development make an employee aware of the modern developments and what is happening around them</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 xml:space="preserve"> (Hosmer, 2015)</w:t>
                            </w:r>
                            <w:r>
                              <w:rPr>
                                <w:rFonts w:ascii="Times New Roman" w:cs="Times New Roman" w:hAnsi="Times New Roman"/>
                                <w:sz w:val="24"/>
                              </w:rPr>
                              <w:fldChar w:fldCharType="end"/>
                            </w:r>
                            <w:r>
                              <w:rPr>
                                <w:rFonts w:ascii="Times New Roman" w:cs="Times New Roman" w:hAnsi="Times New Roman"/>
                                <w:sz w:val="24"/>
                              </w:rPr>
                              <w:t>. Also, it is essential for personal growth. For instance, it prepares the employees for harsh conditions and unexpected situations</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(Hosmer, 2015)</w:t>
                            </w:r>
                            <w:r>
                              <w:rPr>
                                <w:rFonts w:ascii="Times New Roman" w:cs="Times New Roman" w:hAnsi="Times New Roman"/>
                                <w:sz w:val="24"/>
                              </w:rPr>
                              <w:fldChar w:fldCharType="end"/>
                            </w:r>
                            <w:r>
                              <w:rPr>
                                <w:rFonts w:ascii="Times New Roman" w:cs="Times New Roman" w:hAnsi="Times New Roman"/>
                                <w:sz w:val="24"/>
                              </w:rPr>
                              <w:t xml:space="preserve">. Additionally, employees like acquiring new skills and trainings while on the job. They develop a sense of pride when their company invests time and resources to train them </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(Hosmer, 2015)</w:t>
                            </w:r>
                            <w:r>
                              <w:rPr>
                                <w:rFonts w:ascii="Times New Roman" w:cs="Times New Roman" w:hAnsi="Times New Roman"/>
                                <w:sz w:val="24"/>
                              </w:rPr>
                              <w:fldChar w:fldCharType="end"/>
                            </w:r>
                            <w:r>
                              <w:rPr>
                                <w:rFonts w:ascii="Times New Roman" w:cs="Times New Roman" w:hAnsi="Times New Roman"/>
                                <w:sz w:val="24"/>
                              </w:rPr>
                              <w:t xml:space="preserve">. Hence, employee development enables the company to extract the best from the employees. Thus, the missing step in so important to the company. </w:t>
                            </w:r>
                          </w:p>
                          <w:p>
                            <w:pPr>
                              <w:pStyle w:val="style0"/>
                              <w:rPr>
                                <w:rFonts w:ascii="Times New Roman" w:cs="Times New Roman" w:hAnsi="Times New Roman"/>
                                <w:sz w:val="24"/>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1" fillcolor="white" stroked="t" style="position:absolute;margin-left:-35.6pt;margin-top:31.7pt;width:536.7pt;height:176.8pt;z-index:4;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rFonts w:ascii="Times New Roman" w:cs="Times New Roman" w:hAnsi="Times New Roman"/>
                          <w:sz w:val="24"/>
                        </w:rPr>
                      </w:pPr>
                      <w:r>
                        <w:rPr>
                          <w:rFonts w:ascii="Times New Roman" w:cs="Times New Roman" w:hAnsi="Times New Roman"/>
                          <w:sz w:val="24"/>
                        </w:rPr>
                        <w:t>In the described memo, the step missing is Develop. The missing step is important because it enhances employee skills and upgrades their existing knowledge to conduct tasks in a better way. Employee development make an employee aware of the modern developments and what is happening around them</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 xml:space="preserve"> (Hosmer, 2015)</w:t>
                      </w:r>
                      <w:r>
                        <w:rPr>
                          <w:rFonts w:ascii="Times New Roman" w:cs="Times New Roman" w:hAnsi="Times New Roman"/>
                          <w:sz w:val="24"/>
                        </w:rPr>
                        <w:fldChar w:fldCharType="end"/>
                      </w:r>
                      <w:r>
                        <w:rPr>
                          <w:rFonts w:ascii="Times New Roman" w:cs="Times New Roman" w:hAnsi="Times New Roman"/>
                          <w:sz w:val="24"/>
                        </w:rPr>
                        <w:t>. Also, it is essential for personal growth. For instance, it prepares the employees for harsh conditions and unexpected situations</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(Hosmer, 2015)</w:t>
                      </w:r>
                      <w:r>
                        <w:rPr>
                          <w:rFonts w:ascii="Times New Roman" w:cs="Times New Roman" w:hAnsi="Times New Roman"/>
                          <w:sz w:val="24"/>
                        </w:rPr>
                        <w:fldChar w:fldCharType="end"/>
                      </w:r>
                      <w:r>
                        <w:rPr>
                          <w:rFonts w:ascii="Times New Roman" w:cs="Times New Roman" w:hAnsi="Times New Roman"/>
                          <w:sz w:val="24"/>
                        </w:rPr>
                        <w:t xml:space="preserve">. Additionally, employees like acquiring new skills and trainings while on the job. They develop a sense of pride when their company invests time and resources to train them </w:t>
                      </w:r>
                      <w:r>
                        <w:rPr>
                          <w:rFonts w:ascii="Times New Roman" w:cs="Times New Roman" w:hAnsi="Times New Roman"/>
                          <w:sz w:val="24"/>
                        </w:rPr>
                        <w:fldChar w:fldCharType="begin"/>
                      </w:r>
                      <w:r>
                        <w:rPr>
                          <w:rFonts w:ascii="Times New Roman" w:cs="Times New Roman" w:hAnsi="Times New Roman"/>
                          <w:sz w:val="24"/>
                        </w:rPr>
                        <w:instrText xml:space="preserve"> CITATION Dav158 \l 1033 </w:instrText>
                      </w:r>
                      <w:r>
                        <w:rPr>
                          <w:rFonts w:ascii="Times New Roman" w:cs="Times New Roman" w:hAnsi="Times New Roman"/>
                          <w:sz w:val="24"/>
                        </w:rPr>
                        <w:fldChar w:fldCharType="separate"/>
                      </w:r>
                      <w:r>
                        <w:rPr>
                          <w:rFonts w:ascii="Times New Roman" w:cs="Times New Roman" w:hAnsi="Times New Roman"/>
                          <w:noProof/>
                          <w:sz w:val="24"/>
                        </w:rPr>
                        <w:t>(Hosmer, 2015)</w:t>
                      </w:r>
                      <w:r>
                        <w:rPr>
                          <w:rFonts w:ascii="Times New Roman" w:cs="Times New Roman" w:hAnsi="Times New Roman"/>
                          <w:sz w:val="24"/>
                        </w:rPr>
                        <w:fldChar w:fldCharType="end"/>
                      </w:r>
                      <w:r>
                        <w:rPr>
                          <w:rFonts w:ascii="Times New Roman" w:cs="Times New Roman" w:hAnsi="Times New Roman"/>
                          <w:sz w:val="24"/>
                        </w:rPr>
                        <w:t xml:space="preserve">. Hence, employee development enables the company to extract the best from the employees. Thus, the missing step in so important to the company. </w:t>
                      </w:r>
                    </w:p>
                    <w:p>
                      <w:pPr>
                        <w:pStyle w:val="style0"/>
                        <w:rPr>
                          <w:rFonts w:ascii="Times New Roman" w:cs="Times New Roman" w:hAnsi="Times New Roman"/>
                          <w:sz w:val="24"/>
                        </w:rPr>
                      </w:pPr>
                    </w:p>
                  </w:txbxContent>
                </v:textbox>
              </v:rect>
            </w:pict>
          </mc:Fallback>
        </mc:AlternateContent>
      </w:r>
      <w:r>
        <w:rPr>
          <w:rStyle w:val="style87"/>
          <w:rFonts w:ascii="Calibri" w:cs="Calibri" w:hAnsi="Calibri"/>
          <w:color w:val="000000"/>
          <w:sz w:val="24"/>
          <w:szCs w:val="24"/>
          <w:bdr w:val="none" w:sz="0" w:space="0" w:color="auto" w:frame="true"/>
        </w:rPr>
        <w:t>Why is the missing step so important?</w:t>
      </w:r>
    </w:p>
    <w:p>
      <w:pPr>
        <w:pStyle w:val="style94"/>
        <w:spacing w:before="0" w:beforeAutospacing="false" w:after="0" w:afterAutospacing="false"/>
        <w:rPr>
          <w:rFonts w:ascii="Calibri" w:cs="Calibri" w:hAnsi="Calibri"/>
          <w:sz w:val="24"/>
          <w:szCs w:val="24"/>
        </w:rPr>
      </w:pPr>
    </w:p>
    <w:p>
      <w:pPr>
        <w:pStyle w:val="style94"/>
        <w:spacing w:before="0" w:beforeAutospacing="false" w:after="0" w:afterAutospacing="false"/>
        <w:rPr>
          <w:rStyle w:val="style87"/>
          <w:rFonts w:ascii="Calibri" w:cs="Calibri" w:hAnsi="Calibri"/>
          <w:color w:val="000000"/>
          <w:sz w:val="24"/>
          <w:szCs w:val="24"/>
          <w:u w:val="single"/>
          <w:bdr w:val="none" w:sz="0" w:space="0" w:color="auto" w:frame="true"/>
        </w:rPr>
      </w:pPr>
    </w:p>
    <w:p>
      <w:pPr>
        <w:pStyle w:val="style94"/>
        <w:spacing w:before="0" w:beforeAutospacing="false" w:after="0" w:afterAutospacing="false"/>
        <w:rPr>
          <w:rStyle w:val="style87"/>
          <w:rFonts w:ascii="Calibri" w:cs="Calibri" w:hAnsi="Calibri"/>
          <w:color w:val="000000"/>
          <w:sz w:val="24"/>
          <w:szCs w:val="24"/>
          <w:u w:val="single"/>
          <w:bdr w:val="none" w:sz="0" w:space="0" w:color="auto" w:frame="true"/>
        </w:rPr>
      </w:pPr>
      <w:r>
        <w:rPr>
          <w:rStyle w:val="style87"/>
          <w:rFonts w:ascii="Calibri" w:cs="Calibri" w:hAnsi="Calibri"/>
          <w:color w:val="000000"/>
          <w:sz w:val="24"/>
          <w:szCs w:val="24"/>
          <w:u w:val="single"/>
          <w:bdr w:val="none" w:sz="0" w:space="0" w:color="auto" w:frame="true"/>
        </w:rPr>
        <w:t>Background information needed to answer Question #3:</w:t>
      </w:r>
    </w:p>
    <w:p>
      <w:pPr>
        <w:pStyle w:val="style94"/>
        <w:spacing w:before="0" w:beforeAutospacing="false" w:after="0" w:afterAutospacing="false"/>
        <w:rPr>
          <w:rStyle w:val="style87"/>
          <w:rFonts w:ascii="Calibri" w:cs="Calibri" w:hAnsi="Calibri"/>
          <w:sz w:val="24"/>
          <w:szCs w:val="24"/>
          <w:u w:val="single"/>
          <w:bdr w:val="none" w:sz="0" w:space="0" w:color="auto" w:frame="true"/>
        </w:rPr>
      </w:pPr>
    </w:p>
    <w:p>
      <w:pPr>
        <w:pStyle w:val="style4097"/>
        <w:rPr>
          <w:rFonts w:ascii="Calibri" w:cs="Calibri" w:hAnsi="Calibri"/>
          <w:sz w:val="24"/>
          <w:szCs w:val="24"/>
        </w:rPr>
      </w:pPr>
      <w:r>
        <w:rPr>
          <w:rFonts w:ascii="Calibri" w:cs="Calibri" w:hAnsi="Calibri"/>
          <w:sz w:val="24"/>
          <w:szCs w:val="24"/>
        </w:rPr>
        <w:t>You have been asked to help improve the leadership style of the team leader in order to meet the team’s performance goals. The team leader has given you a description of what is most comfortable in terms of leading others in this memo:</w:t>
      </w:r>
    </w:p>
    <w:p>
      <w:pPr>
        <w:pStyle w:val="style4097"/>
        <w:rPr>
          <w:rFonts w:ascii="Calibri" w:cs="Calibri" w:hAnsi="Calibri"/>
          <w:sz w:val="24"/>
          <w:szCs w:val="24"/>
        </w:rPr>
      </w:pPr>
    </w:p>
    <w:p>
      <w:pPr>
        <w:pStyle w:val="style4097"/>
        <w:rPr>
          <w:rFonts w:ascii="Calibri" w:cs="Calibri" w:hAnsi="Calibri"/>
          <w:i/>
          <w:sz w:val="26"/>
          <w:szCs w:val="26"/>
        </w:rPr>
      </w:pPr>
      <w:r>
        <w:rPr>
          <w:rFonts w:ascii="Calibri" w:cs="Calibri" w:hAnsi="Calibri"/>
          <w:i/>
          <w:sz w:val="26"/>
          <w:szCs w:val="26"/>
        </w:rPr>
        <w:t>“</w:t>
      </w:r>
      <w:r>
        <w:rPr>
          <w:rFonts w:ascii="Calibri" w:cs="Calibri" w:hAnsi="Calibri"/>
          <w:i/>
          <w:sz w:val="26"/>
          <w:szCs w:val="26"/>
        </w:rPr>
        <w:t>Hi, I’m writing this email in response to your request for an overview of my leadership style. First, I think it’s important to tell you how I got to my role as the General Manager. I started at the bottom and I’ve worked my way up through the ranks by being the top performer in every role I’ve had. I’ve worked hard to get to where I am today, nothing has been given to me, and</w:t>
      </w:r>
      <w:r>
        <w:rPr>
          <w:rFonts w:ascii="Calibri" w:cs="Calibri" w:hAnsi="Calibri"/>
          <w:sz w:val="26"/>
          <w:szCs w:val="26"/>
          <w:u w:val="single"/>
        </w:rPr>
        <w:t xml:space="preserve"> I believe everyone reporting to me should have a similar mindset and work ethic</w:t>
      </w:r>
      <w:r>
        <w:rPr>
          <w:rFonts w:ascii="Calibri" w:cs="Calibri" w:hAnsi="Calibri"/>
          <w:i/>
          <w:sz w:val="26"/>
          <w:szCs w:val="26"/>
        </w:rPr>
        <w:t xml:space="preserve">. I’m looking for people who can </w:t>
      </w:r>
      <w:r>
        <w:rPr>
          <w:rFonts w:ascii="Calibri" w:cs="Calibri" w:hAnsi="Calibri"/>
          <w:i/>
          <w:sz w:val="26"/>
          <w:szCs w:val="26"/>
          <w:u w:val="single"/>
        </w:rPr>
        <w:t>keep up with my level of performance</w:t>
      </w:r>
      <w:r>
        <w:rPr>
          <w:rFonts w:ascii="Calibri" w:cs="Calibri" w:hAnsi="Calibri"/>
          <w:i/>
          <w:sz w:val="26"/>
          <w:szCs w:val="26"/>
        </w:rPr>
        <w:t xml:space="preserve">; that’s what we need to achieve our organizational goals. I demand a lot </w:t>
      </w:r>
      <w:r>
        <w:rPr>
          <w:rFonts w:ascii="Calibri" w:cs="Calibri" w:hAnsi="Calibri"/>
          <w:i/>
          <w:sz w:val="26"/>
          <w:szCs w:val="26"/>
        </w:rPr>
        <w:t xml:space="preserve">from people. Some might say I’m difficult to please, but I believe in continually pushing people to achieve results they previously didn’t think possible. To do that, my employees must </w:t>
      </w:r>
      <w:r>
        <w:rPr>
          <w:rFonts w:ascii="Calibri" w:cs="Calibri" w:hAnsi="Calibri"/>
          <w:i/>
          <w:sz w:val="26"/>
          <w:szCs w:val="26"/>
          <w:u w:val="single"/>
        </w:rPr>
        <w:t>move fast</w:t>
      </w:r>
      <w:r>
        <w:rPr>
          <w:rFonts w:ascii="Calibri" w:cs="Calibri" w:hAnsi="Calibri"/>
          <w:i/>
          <w:sz w:val="26"/>
          <w:szCs w:val="26"/>
        </w:rPr>
        <w:t xml:space="preserve"> and execute on the directives I give them. If they can’t, then I need to find others who can keep up. That may sound harsh, but I view maintaining a strong performance-based culture as my responsibility as a leader. Please feel free to contact me with any questions.</w:t>
      </w:r>
      <w:r>
        <w:rPr>
          <w:rFonts w:ascii="Calibri" w:cs="Calibri" w:hAnsi="Calibri"/>
          <w:i/>
          <w:sz w:val="26"/>
          <w:szCs w:val="26"/>
        </w:rPr>
        <w:t>”</w:t>
      </w:r>
    </w:p>
    <w:p>
      <w:pPr>
        <w:pStyle w:val="style4106"/>
        <w:spacing w:before="0" w:beforeAutospacing="false" w:after="0" w:afterAutospacing="false"/>
        <w:rPr>
          <w:rStyle w:val="style87"/>
          <w:rFonts w:ascii="Calibri" w:cs="Calibri" w:hAnsi="Calibri"/>
          <w:color w:val="000000"/>
          <w:bdr w:val="none" w:sz="0" w:space="0" w:color="auto" w:frame="true"/>
        </w:rPr>
      </w:pPr>
    </w:p>
    <w:p>
      <w:pPr>
        <w:pStyle w:val="style4106"/>
        <w:spacing w:before="0" w:beforeAutospacing="false" w:after="0" w:afterAutospacing="false"/>
        <w:rPr>
          <w:rStyle w:val="style87"/>
          <w:rFonts w:ascii="Calibri" w:cs="Calibri" w:hAnsi="Calibri"/>
          <w:color w:val="000000"/>
          <w:bdr w:val="none" w:sz="0" w:space="0" w:color="auto" w:frame="true"/>
        </w:rPr>
      </w:pPr>
    </w:p>
    <w:p>
      <w:pPr>
        <w:pStyle w:val="style4106"/>
        <w:spacing w:before="0" w:beforeAutospacing="false" w:after="0" w:afterAutospacing="false"/>
        <w:rPr>
          <w:rFonts w:ascii="Calibri" w:cs="Calibri" w:hAnsi="Calibri"/>
          <w:b/>
          <w:bCs/>
          <w:caps/>
          <w:color w:val="244396"/>
        </w:rPr>
      </w:pPr>
      <w:r>
        <w:rPr>
          <w:rFonts w:ascii="Calibri" w:cs="Calibri" w:hAnsi="Calibri"/>
          <w:b/>
          <w:bCs/>
          <w:caps/>
          <w:color w:val="244396"/>
        </w:rPr>
        <w:t>KEY Learning</w:t>
      </w:r>
      <w:r>
        <w:rPr>
          <w:rStyle w:val="style87"/>
          <w:rFonts w:ascii="Calibri" w:cs="Calibri" w:hAnsi="Calibri"/>
          <w:color w:val="000000"/>
          <w:bdr w:val="none" w:sz="0" w:space="0" w:color="auto" w:frame="true"/>
        </w:rPr>
        <w:t xml:space="preserve"> </w:t>
      </w:r>
      <w:r>
        <w:rPr>
          <w:rFonts w:ascii="Calibri" w:cs="Calibri" w:hAnsi="Calibri"/>
          <w:b/>
          <w:bCs/>
          <w:caps/>
          <w:color w:val="244396"/>
        </w:rPr>
        <w:t xml:space="preserve">Here are the different leadership styles </w:t>
      </w:r>
    </w:p>
    <w:p>
      <w:pPr>
        <w:pStyle w:val="style94"/>
        <w:spacing w:before="0" w:beforeAutospacing="false" w:after="0" w:afterAutospacing="false"/>
        <w:rPr>
          <w:rFonts w:ascii="Calibri" w:cs="Calibri" w:hAnsi="Calibri"/>
          <w:color w:val="000000"/>
          <w:sz w:val="24"/>
          <w:szCs w:val="24"/>
        </w:rPr>
      </w:pPr>
      <w:r>
        <w:rPr>
          <w:rFonts w:ascii="Calibri" w:cs="Calibri" w:hAnsi="Calibri"/>
          <w:noProof/>
          <w:sz w:val="24"/>
          <w:szCs w:val="24"/>
        </w:rPr>
        <w:drawing>
          <wp:inline distT="0" distB="0" distR="0" distL="0">
            <wp:extent cx="4176322" cy="6184900"/>
            <wp:effectExtent l="0" t="0" r="0" b="6350"/>
            <wp:docPr id="1032" name="Picture 2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24"/>
                    <pic:cNvPicPr/>
                  </pic:nvPicPr>
                  <pic:blipFill>
                    <a:blip r:embed="rId6" cstate="print"/>
                    <a:srcRect l="0" t="0" r="0" b="0"/>
                    <a:stretch/>
                  </pic:blipFill>
                  <pic:spPr>
                    <a:xfrm rot="0">
                      <a:off x="0" y="0"/>
                      <a:ext cx="4176322" cy="6184900"/>
                    </a:xfrm>
                    <a:prstGeom prst="rect"/>
                  </pic:spPr>
                </pic:pic>
              </a:graphicData>
            </a:graphic>
          </wp:inline>
        </w:drawing>
      </w:r>
    </w:p>
    <w:p>
      <w:pPr>
        <w:pStyle w:val="style94"/>
        <w:spacing w:before="0" w:beforeAutospacing="false" w:after="0" w:afterAutospacing="false"/>
        <w:rPr>
          <w:rFonts w:ascii="Calibri" w:cs="Calibri" w:hAnsi="Calibri"/>
          <w:color w:val="000000"/>
          <w:sz w:val="24"/>
          <w:szCs w:val="24"/>
        </w:rPr>
      </w:pPr>
      <w:r>
        <w:rPr>
          <w:rFonts w:ascii="Calibri" w:cs="Calibri" w:hAnsi="Calibri"/>
          <w:noProof/>
          <w:sz w:val="24"/>
          <w:szCs w:val="24"/>
        </w:rPr>
        <w:drawing>
          <wp:inline distT="0" distB="0" distR="0" distL="0">
            <wp:extent cx="4711700" cy="5471937"/>
            <wp:effectExtent l="0" t="0" r="0" b="0"/>
            <wp:docPr id="1033" name="Pictur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6"/>
                    <pic:cNvPicPr/>
                  </pic:nvPicPr>
                  <pic:blipFill>
                    <a:blip r:embed="rId7" cstate="print"/>
                    <a:srcRect l="0" t="0" r="0" b="0"/>
                    <a:stretch/>
                  </pic:blipFill>
                  <pic:spPr>
                    <a:xfrm rot="0">
                      <a:off x="0" y="0"/>
                      <a:ext cx="4711700" cy="5471937"/>
                    </a:xfrm>
                    <a:prstGeom prst="rect"/>
                  </pic:spPr>
                </pic:pic>
              </a:graphicData>
            </a:graphic>
          </wp:inline>
        </w:drawing>
      </w:r>
    </w:p>
    <w:p>
      <w:pPr>
        <w:pStyle w:val="style94"/>
        <w:spacing w:before="0" w:beforeAutospacing="false" w:after="0" w:afterAutospacing="false"/>
        <w:rPr>
          <w:rFonts w:ascii="Calibri" w:cs="Calibri" w:hAnsi="Calibri"/>
          <w:b/>
          <w:bCs/>
          <w:caps/>
          <w:color w:val="244396"/>
          <w:sz w:val="24"/>
          <w:szCs w:val="24"/>
          <w:highlight w:val="green"/>
        </w:rPr>
      </w:pPr>
    </w:p>
    <w:p>
      <w:pPr>
        <w:pStyle w:val="style94"/>
        <w:spacing w:before="0" w:beforeAutospacing="false" w:after="0" w:afterAutospacing="false"/>
        <w:rPr>
          <w:rFonts w:ascii="Calibri" w:cs="Calibri" w:hAnsi="Calibri"/>
          <w:b/>
          <w:bCs/>
          <w:caps/>
          <w:color w:val="244396"/>
          <w:sz w:val="24"/>
          <w:szCs w:val="24"/>
          <w:highlight w:val="green"/>
        </w:rPr>
      </w:pPr>
    </w:p>
    <w:p>
      <w:pPr>
        <w:pStyle w:val="style94"/>
        <w:spacing w:before="0" w:beforeAutospacing="false" w:after="0" w:afterAutospacing="false"/>
        <w:rPr>
          <w:rFonts w:ascii="Calibri" w:cs="Calibri" w:hAnsi="Calibri"/>
          <w:b/>
          <w:bCs/>
          <w:caps/>
          <w:color w:val="244396"/>
          <w:sz w:val="24"/>
          <w:szCs w:val="24"/>
          <w:highlight w:val="green"/>
        </w:rPr>
      </w:pPr>
      <w:r>
        <w:rPr>
          <w:rFonts w:ascii="Calibri" w:cs="Calibri" w:hAnsi="Calibri"/>
          <w:b/>
          <w:bCs/>
          <w:noProof/>
          <w:color w:val="000000"/>
          <w:sz w:val="24"/>
          <w:szCs w:val="24"/>
          <w:bdr w:val="none" w:sz="0" w:space="0" w:color="auto" w:frame="true"/>
        </w:rPr>
        <w:drawing>
          <wp:inline distT="0" distB="0" distR="0" distL="0">
            <wp:extent cx="2129190" cy="2311400"/>
            <wp:effectExtent l="0" t="0" r="4445" b="0"/>
            <wp:docPr id="1034"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20"/>
                    <pic:cNvPicPr/>
                  </pic:nvPicPr>
                  <pic:blipFill>
                    <a:blip r:embed="rId8" cstate="print"/>
                    <a:srcRect l="0" t="0" r="0" b="0"/>
                    <a:stretch/>
                  </pic:blipFill>
                  <pic:spPr>
                    <a:xfrm rot="0">
                      <a:off x="0" y="0"/>
                      <a:ext cx="2129190" cy="2311400"/>
                    </a:xfrm>
                    <a:prstGeom prst="rect"/>
                  </pic:spPr>
                </pic:pic>
              </a:graphicData>
            </a:graphic>
          </wp:inline>
        </w:drawing>
      </w:r>
    </w:p>
    <w:p>
      <w:pPr>
        <w:pStyle w:val="style94"/>
        <w:spacing w:before="0" w:beforeAutospacing="false" w:after="0" w:afterAutospacing="false"/>
        <w:rPr>
          <w:rFonts w:ascii="Calibri" w:cs="Calibri" w:hAnsi="Calibri"/>
          <w:b/>
          <w:bCs/>
          <w:caps/>
          <w:color w:val="244396"/>
          <w:sz w:val="24"/>
          <w:szCs w:val="24"/>
        </w:rPr>
      </w:pPr>
      <w:r>
        <w:rPr>
          <w:rFonts w:ascii="Calibri" w:cs="Calibri" w:hAnsi="Calibri"/>
          <w:b/>
          <w:bCs/>
          <w:caps/>
          <w:color w:val="244396"/>
          <w:sz w:val="24"/>
          <w:szCs w:val="24"/>
          <w:highlight w:val="green"/>
        </w:rPr>
        <w:t>Question #3:</w:t>
      </w:r>
      <w:r>
        <w:rPr>
          <w:rFonts w:ascii="Calibri" w:cs="Calibri" w:hAnsi="Calibri"/>
          <w:b/>
          <w:bCs/>
          <w:caps/>
          <w:color w:val="244396"/>
          <w:sz w:val="24"/>
          <w:szCs w:val="24"/>
          <w:highlight w:val="green"/>
        </w:rPr>
        <w:t xml:space="preserve"> leadership style</w:t>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r>
        <w:rPr>
          <w:rStyle w:val="style87"/>
          <w:rFonts w:ascii="Calibri" w:cs="Calibri" w:hAnsi="Calibri"/>
          <w:color w:val="000000"/>
          <w:sz w:val="24"/>
          <w:szCs w:val="24"/>
          <w:bdr w:val="none" w:sz="0" w:space="0" w:color="auto" w:frame="true"/>
        </w:rPr>
        <w:t>Identify</w:t>
      </w:r>
      <w:r>
        <w:rPr>
          <w:rStyle w:val="style87"/>
          <w:rFonts w:ascii="Calibri" w:cs="Calibri" w:hAnsi="Calibri"/>
          <w:color w:val="000000"/>
          <w:sz w:val="24"/>
          <w:szCs w:val="24"/>
          <w:bdr w:val="none" w:sz="0" w:space="0" w:color="auto" w:frame="true"/>
        </w:rPr>
        <w:t xml:space="preserve"> this leader’s leadership style:</w:t>
      </w:r>
    </w:p>
    <w:p>
      <w:pPr>
        <w:pStyle w:val="style4099"/>
        <w:numPr>
          <w:ilvl w:val="0"/>
          <w:numId w:val="4"/>
        </w:numPr>
        <w:rPr>
          <w:rFonts w:ascii="Calibri" w:cs="Calibri" w:hAnsi="Calibri"/>
          <w:b/>
          <w:sz w:val="24"/>
          <w:szCs w:val="24"/>
        </w:rPr>
      </w:pPr>
      <w:r>
        <w:rPr>
          <w:rFonts w:ascii="Calibri" w:cs="Calibri" w:hAnsi="Calibri"/>
          <w:b/>
          <w:sz w:val="24"/>
          <w:szCs w:val="24"/>
        </w:rPr>
        <w:t>Pacesetting</w:t>
      </w:r>
    </w:p>
    <w:p>
      <w:pPr>
        <w:pStyle w:val="style4099"/>
        <w:numPr>
          <w:ilvl w:val="0"/>
          <w:numId w:val="4"/>
        </w:numPr>
        <w:rPr>
          <w:rFonts w:ascii="Calibri" w:cs="Calibri" w:hAnsi="Calibri"/>
          <w:sz w:val="24"/>
          <w:szCs w:val="24"/>
        </w:rPr>
      </w:pPr>
      <w:r>
        <w:rPr>
          <w:rFonts w:ascii="Calibri" w:cs="Calibri" w:hAnsi="Calibri"/>
          <w:sz w:val="24"/>
          <w:szCs w:val="24"/>
        </w:rPr>
        <w:t>Visionary</w:t>
      </w:r>
    </w:p>
    <w:p>
      <w:pPr>
        <w:pStyle w:val="style4099"/>
        <w:numPr>
          <w:ilvl w:val="0"/>
          <w:numId w:val="4"/>
        </w:numPr>
        <w:rPr>
          <w:rFonts w:ascii="Calibri" w:cs="Calibri" w:hAnsi="Calibri"/>
          <w:sz w:val="24"/>
          <w:szCs w:val="24"/>
        </w:rPr>
      </w:pPr>
      <w:r>
        <w:rPr>
          <w:rFonts w:ascii="Calibri" w:cs="Calibri" w:hAnsi="Calibri"/>
          <w:sz w:val="24"/>
          <w:szCs w:val="24"/>
        </w:rPr>
        <w:t>Affiliative</w:t>
      </w:r>
    </w:p>
    <w:p>
      <w:pPr>
        <w:pStyle w:val="style4099"/>
        <w:numPr>
          <w:ilvl w:val="0"/>
          <w:numId w:val="4"/>
        </w:numPr>
        <w:rPr>
          <w:rFonts w:ascii="Calibri" w:cs="Calibri" w:hAnsi="Calibri"/>
          <w:sz w:val="24"/>
          <w:szCs w:val="24"/>
        </w:rPr>
      </w:pPr>
      <w:r>
        <w:rPr>
          <w:rFonts w:ascii="Calibri" w:cs="Calibri" w:hAnsi="Calibri"/>
          <w:sz w:val="24"/>
          <w:szCs w:val="24"/>
        </w:rPr>
        <w:t>Coaching</w:t>
      </w:r>
    </w:p>
    <w:p>
      <w:pPr>
        <w:pStyle w:val="style4099"/>
        <w:numPr>
          <w:ilvl w:val="0"/>
          <w:numId w:val="4"/>
        </w:numPr>
        <w:rPr>
          <w:rFonts w:ascii="Calibri" w:cs="Calibri" w:hAnsi="Calibri"/>
          <w:sz w:val="24"/>
          <w:szCs w:val="24"/>
        </w:rPr>
      </w:pPr>
      <w:r>
        <w:rPr>
          <w:rFonts w:ascii="Calibri" w:cs="Calibri" w:hAnsi="Calibri"/>
          <w:sz w:val="24"/>
          <w:szCs w:val="24"/>
        </w:rPr>
        <w:t>Coercive</w:t>
      </w:r>
    </w:p>
    <w:p>
      <w:pPr>
        <w:pStyle w:val="style4099"/>
        <w:numPr>
          <w:ilvl w:val="0"/>
          <w:numId w:val="4"/>
        </w:numPr>
        <w:rPr>
          <w:rFonts w:ascii="Calibri" w:cs="Calibri" w:hAnsi="Calibri"/>
          <w:sz w:val="24"/>
          <w:szCs w:val="24"/>
        </w:rPr>
      </w:pPr>
      <w:r>
        <w:rPr>
          <w:rFonts w:ascii="Calibri" w:cs="Calibri" w:hAnsi="Calibri"/>
          <w:sz w:val="24"/>
          <w:szCs w:val="24"/>
        </w:rPr>
        <w:t>Democratic</w:t>
      </w:r>
    </w:p>
    <w:p>
      <w:pPr>
        <w:pStyle w:val="style94"/>
        <w:spacing w:before="0" w:beforeAutospacing="false" w:after="0" w:afterAutospacing="false"/>
        <w:ind w:left="1008"/>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r>
        <w:rPr>
          <w:rFonts w:ascii="Calibri" w:cs="Calibri" w:hAnsi="Calibri"/>
          <w:b/>
          <w:bCs/>
          <w:caps/>
          <w:noProof/>
          <w:color w:val="244396"/>
          <w:sz w:val="24"/>
          <w:szCs w:val="24"/>
        </w:rPr>
        <mc:AlternateContent>
          <mc:Choice Requires="wps">
            <w:drawing>
              <wp:anchor distT="45720" distB="45720" distL="114300" distR="114300" simplePos="false" relativeHeight="2" behindDoc="false" locked="false" layoutInCell="true" allowOverlap="true">
                <wp:simplePos x="0" y="0"/>
                <wp:positionH relativeFrom="margin">
                  <wp:posOffset>-146050</wp:posOffset>
                </wp:positionH>
                <wp:positionV relativeFrom="paragraph">
                  <wp:posOffset>544830</wp:posOffset>
                </wp:positionV>
                <wp:extent cx="6584950" cy="4514850"/>
                <wp:effectExtent l="0" t="0" r="25400" b="19050"/>
                <wp:wrapSquare wrapText="bothSides"/>
                <wp:docPr id="1035"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584950" cy="4514850"/>
                        </a:xfrm>
                        <a:prstGeom prst="rect"/>
                        <a:solidFill>
                          <a:srgbClr val="ffffff"/>
                        </a:solidFill>
                        <a:ln cmpd="sng" cap="flat" w="9525">
                          <a:solidFill>
                            <a:srgbClr val="000000"/>
                          </a:solidFill>
                          <a:prstDash val="solid"/>
                          <a:miter/>
                          <a:headEnd len="med" type="none" w="med"/>
                          <a:tailEnd len="med" type="none" w="med"/>
                        </a:ln>
                      </wps:spPr>
                      <wps:txbx id="1035">
                        <w:txbxContent>
                          <w:p>
                            <w:pPr>
                              <w:pStyle w:val="style0"/>
                              <w:rPr>
                                <w:rFonts w:ascii="Times New Roman" w:cs="Times New Roman" w:hAnsi="Times New Roman"/>
                                <w:sz w:val="24"/>
                              </w:rPr>
                            </w:pPr>
                            <w:r>
                              <w:rPr>
                                <w:rFonts w:ascii="Times New Roman" w:cs="Times New Roman" w:hAnsi="Times New Roman"/>
                                <w:sz w:val="24"/>
                              </w:rPr>
                              <w:t>The leader’s leadership style is pacesetting. A pacesetting leader is a high performer and expects his team to perform with excellence and speed. The leader models the desired behaviors and expects the team to mirror it</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In the above memo, the General Manager (GM) is a high performer and expects the team to do the same. He demands a lot from the people and pushes them to achieve results they previously thought were impossible. To do that, the employees should move fast and execute the assigned tasks as the GM gives them. If they are unable to keep up, the GM substitutes them. Although it sounds harsh, the GM views maintaining a good performance-based culture as his responsibility being a leader. The above characteristics correlate with a pacesetting leader. The benefits of pacesetting leadership style are that it quickly achieves business results and the team is energized to accomplish tasks while ensuring quality</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xml:space="preserve">. On the other hand, it creates problems when employees get overwhelmed by the speed and demands placed on them. Also, it demotivates employees who in turn become uncreative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xml:space="preserve">. </w:t>
                            </w:r>
                          </w:p>
                          <w:p>
                            <w:pPr>
                              <w:pStyle w:val="style0"/>
                              <w:rPr>
                                <w:rFonts w:ascii="Times New Roman" w:cs="Times New Roman" w:hAnsi="Times New Roman"/>
                                <w:sz w:val="24"/>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5" fillcolor="white" stroked="t" style="position:absolute;margin-left:-11.5pt;margin-top:42.9pt;width:518.5pt;height:355.5pt;z-index:2;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rFonts w:ascii="Times New Roman" w:cs="Times New Roman" w:hAnsi="Times New Roman"/>
                          <w:sz w:val="24"/>
                        </w:rPr>
                      </w:pPr>
                      <w:r>
                        <w:rPr>
                          <w:rFonts w:ascii="Times New Roman" w:cs="Times New Roman" w:hAnsi="Times New Roman"/>
                          <w:sz w:val="24"/>
                        </w:rPr>
                        <w:t>The leader’s leadership style is pacesetting. A pacesetting leader is a high performer and expects his team to perform with excellence and speed. The leader models the desired behaviors and expects the team to mirror it</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In the above memo, the General Manager (GM) is a high performer and expects the team to do the same. He demands a lot from the people and pushes them to achieve results they previously thought were impossible. To do that, the employees should move fast and execute the assigned tasks as the GM gives them. If they are unable to keep up, the GM substitutes them. Although it sounds harsh, the GM views maintaining a good performance-based culture as his responsibility being a leader. The above characteristics correlate with a pacesetting leader. The benefits of pacesetting leadership style are that it quickly achieves business results and the team is energized to accomplish tasks while ensuring quality</w:t>
                      </w:r>
                      <w:r>
                        <w:rPr>
                          <w:rFonts w:ascii="Times New Roman" w:cs="Times New Roman" w:hAnsi="Times New Roman"/>
                          <w:sz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xml:space="preserve">. On the other hand, it creates problems when employees get overwhelmed by the speed and demands placed on them. Also, it demotivates employees who in turn become uncreative </w:t>
                      </w:r>
                      <w:r>
                        <w:rPr>
                          <w:rFonts w:ascii="Times New Roman" w:cs="Times New Roman" w:hAnsi="Times New Roman"/>
                          <w:sz w:val="24"/>
                        </w:rPr>
                        <w:fldChar w:fldCharType="begin"/>
                      </w:r>
                      <w:r>
                        <w:rPr>
                          <w:rFonts w:ascii="Times New Roman" w:cs="Times New Roman" w:hAnsi="Times New Roman"/>
                          <w:sz w:val="24"/>
                        </w:rPr>
                        <w:instrText xml:space="preserve"> CITATION Ann151 \l 1033 </w:instrText>
                      </w:r>
                      <w:r>
                        <w:rPr>
                          <w:rFonts w:ascii="Times New Roman" w:cs="Times New Roman" w:hAnsi="Times New Roman"/>
                          <w:sz w:val="24"/>
                        </w:rPr>
                        <w:fldChar w:fldCharType="separate"/>
                      </w:r>
                      <w:r>
                        <w:rPr>
                          <w:rFonts w:ascii="Times New Roman" w:cs="Times New Roman" w:hAnsi="Times New Roman"/>
                          <w:noProof/>
                          <w:sz w:val="24"/>
                        </w:rPr>
                        <w:t>(McKee &amp; Johnston, 2015)</w:t>
                      </w:r>
                      <w:r>
                        <w:rPr>
                          <w:rFonts w:ascii="Times New Roman" w:cs="Times New Roman" w:hAnsi="Times New Roman"/>
                          <w:sz w:val="24"/>
                        </w:rPr>
                        <w:fldChar w:fldCharType="end"/>
                      </w:r>
                      <w:r>
                        <w:rPr>
                          <w:rFonts w:ascii="Times New Roman" w:cs="Times New Roman" w:hAnsi="Times New Roman"/>
                          <w:sz w:val="24"/>
                        </w:rPr>
                        <w:t xml:space="preserve">. </w:t>
                      </w:r>
                    </w:p>
                    <w:p>
                      <w:pPr>
                        <w:pStyle w:val="style0"/>
                        <w:rPr>
                          <w:rFonts w:ascii="Times New Roman" w:cs="Times New Roman" w:hAnsi="Times New Roman"/>
                          <w:sz w:val="24"/>
                        </w:rPr>
                      </w:pPr>
                    </w:p>
                  </w:txbxContent>
                </v:textbox>
              </v:rect>
            </w:pict>
          </mc:Fallback>
        </mc:AlternateContent>
      </w:r>
      <w:r>
        <w:rPr>
          <w:rStyle w:val="style87"/>
          <w:rFonts w:ascii="Calibri" w:cs="Calibri" w:hAnsi="Calibri"/>
          <w:color w:val="000000"/>
          <w:sz w:val="24"/>
          <w:szCs w:val="24"/>
          <w:bdr w:val="none" w:sz="0" w:space="0" w:color="auto" w:frame="true"/>
        </w:rPr>
        <w:t>E</w:t>
      </w:r>
      <w:r>
        <w:rPr>
          <w:rStyle w:val="style87"/>
          <w:rFonts w:ascii="Calibri" w:cs="Calibri" w:hAnsi="Calibri"/>
          <w:color w:val="000000"/>
          <w:sz w:val="24"/>
          <w:szCs w:val="24"/>
          <w:bdr w:val="none" w:sz="0" w:space="0" w:color="auto" w:frame="true"/>
        </w:rPr>
        <w:t>xplain why you selected that</w:t>
      </w:r>
      <w:r>
        <w:rPr>
          <w:rStyle w:val="style87"/>
          <w:rFonts w:ascii="Calibri" w:cs="Calibri" w:hAnsi="Calibri"/>
          <w:color w:val="000000"/>
          <w:sz w:val="24"/>
          <w:szCs w:val="24"/>
          <w:bdr w:val="none" w:sz="0" w:space="0" w:color="auto" w:frame="true"/>
        </w:rPr>
        <w:t xml:space="preserve"> style</w:t>
      </w:r>
      <w:r>
        <w:rPr>
          <w:rStyle w:val="style87"/>
          <w:rFonts w:ascii="Calibri" w:cs="Calibri" w:hAnsi="Calibri"/>
          <w:color w:val="000000"/>
          <w:sz w:val="24"/>
          <w:szCs w:val="24"/>
          <w:bdr w:val="none" w:sz="0" w:space="0" w:color="auto" w:frame="true"/>
        </w:rPr>
        <w:t>.  Also, provide 2 benefits and 2 drawbacks to that leadership style.</w:t>
      </w: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94"/>
        <w:spacing w:before="0" w:beforeAutospacing="false" w:after="0" w:afterAutospacing="false"/>
        <w:rPr>
          <w:rStyle w:val="style87"/>
          <w:rFonts w:ascii="Calibri" w:cs="Calibri" w:hAnsi="Calibri"/>
          <w:color w:val="000000"/>
          <w:sz w:val="24"/>
          <w:szCs w:val="24"/>
          <w:bdr w:val="none" w:sz="0" w:space="0" w:color="auto" w:frame="true"/>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References</w:t>
      </w:r>
    </w:p>
    <w:p>
      <w:pPr>
        <w:pStyle w:val="style265"/>
        <w:spacing w:lineRule="auto" w:line="480"/>
        <w:ind w:left="720" w:hanging="720"/>
        <w:rPr>
          <w:rFonts w:ascii="Times New Roman" w:cs="Times New Roman" w:hAnsi="Times New Roman"/>
          <w:noProof/>
          <w:sz w:val="28"/>
          <w:szCs w:val="24"/>
        </w:rPr>
      </w:pPr>
      <w:r>
        <w:rPr>
          <w:rFonts w:ascii="Times New Roman" w:cs="Times New Roman" w:hAnsi="Times New Roman"/>
          <w:noProof/>
          <w:sz w:val="24"/>
        </w:rPr>
        <w:t xml:space="preserve">Hosmer, D. (2015). </w:t>
      </w:r>
      <w:r>
        <w:rPr>
          <w:rFonts w:ascii="Times New Roman" w:cs="Times New Roman" w:hAnsi="Times New Roman"/>
          <w:i/>
          <w:iCs/>
          <w:noProof/>
          <w:sz w:val="24"/>
        </w:rPr>
        <w:t>The Manager's Guide to Employee Development.</w:t>
      </w:r>
      <w:r>
        <w:rPr>
          <w:rFonts w:ascii="Times New Roman" w:cs="Times New Roman" w:hAnsi="Times New Roman"/>
          <w:noProof/>
          <w:sz w:val="24"/>
        </w:rPr>
        <w:t xml:space="preserve"> Alexandria : American Society for Training &amp; Development Blue Ridge Summit: National Book Network.</w:t>
      </w:r>
    </w:p>
    <w:p>
      <w:pPr>
        <w:pStyle w:val="style265"/>
        <w:spacing w:lineRule="auto" w:line="480"/>
        <w:ind w:left="720" w:hanging="720"/>
        <w:rPr>
          <w:rFonts w:ascii="Times New Roman" w:cs="Times New Roman" w:hAnsi="Times New Roman"/>
          <w:noProof/>
          <w:sz w:val="24"/>
        </w:rPr>
      </w:pPr>
      <w:r>
        <w:rPr>
          <w:rFonts w:ascii="Times New Roman" w:cs="Times New Roman" w:hAnsi="Times New Roman"/>
          <w:noProof/>
          <w:sz w:val="24"/>
        </w:rPr>
        <w:t xml:space="preserve">McKee, A., &amp; Johnston, F. (2015). </w:t>
      </w:r>
      <w:r>
        <w:rPr>
          <w:rFonts w:ascii="Times New Roman" w:cs="Times New Roman" w:hAnsi="Times New Roman"/>
          <w:i/>
          <w:iCs/>
          <w:noProof/>
          <w:sz w:val="24"/>
        </w:rPr>
        <w:t>Mindful Leadership: Emotional Intelligence Collection (4 Books).</w:t>
      </w:r>
      <w:r>
        <w:rPr>
          <w:rFonts w:ascii="Times New Roman" w:cs="Times New Roman" w:hAnsi="Times New Roman"/>
          <w:noProof/>
          <w:sz w:val="24"/>
        </w:rPr>
        <w:t xml:space="preserve"> New York: Harvard Business Review Press.</w:t>
      </w:r>
    </w:p>
    <w:p>
      <w:pPr>
        <w:pStyle w:val="style0"/>
        <w:rPr/>
      </w:pPr>
    </w:p>
    <w:p>
      <w:pPr>
        <w:pStyle w:val="style94"/>
        <w:spacing w:before="0" w:beforeAutospacing="false" w:after="0" w:afterAutospacing="false"/>
        <w:rPr>
          <w:rFonts w:ascii="Calibri" w:cs="Calibri" w:hAnsi="Calibri"/>
          <w:sz w:val="24"/>
          <w:szCs w:val="24"/>
          <w:highlight w:val="green"/>
        </w:rPr>
      </w:pPr>
    </w:p>
    <w:p>
      <w:pPr>
        <w:pStyle w:val="style0"/>
        <w:rPr>
          <w:rFonts w:ascii="Calibri" w:cs="Calibri" w:hAnsi="Calibri"/>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Verdana">
    <w:altName w:val="Verdana"/>
    <w:panose1 w:val="020b0604030005040204"/>
    <w:charset w:val="00"/>
    <w:family w:val="swiss"/>
    <w:pitch w:val="variable"/>
    <w:sig w:usb0="A00006FF" w:usb1="4000205B" w:usb2="0000001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6CA772"/>
    <w:lvl w:ilvl="0" w:tplc="4E187DEA">
      <w:start w:val="1"/>
      <w:numFmt w:val="bullet"/>
      <w:pStyle w:val="style4099"/>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0000001"/>
    <w:multiLevelType w:val="hybridMultilevel"/>
    <w:tmpl w:val="1E42433A"/>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0000002"/>
    <w:multiLevelType w:val="hybridMultilevel"/>
    <w:tmpl w:val="CD36244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0000003"/>
    <w:multiLevelType w:val="hybridMultilevel"/>
    <w:tmpl w:val="B0761CC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0000004"/>
    <w:multiLevelType w:val="multilevel"/>
    <w:tmpl w:val="1B5E306C"/>
    <w:lvl w:ilvl="0">
      <w:start w:val="1"/>
      <w:numFmt w:val="bullet"/>
      <w:lvlText w:val=""/>
      <w:lvlJc w:val="left"/>
      <w:pPr>
        <w:tabs>
          <w:tab w:val="left" w:leader="none" w:pos="1800"/>
        </w:tabs>
        <w:ind w:left="1800" w:hanging="360"/>
      </w:pPr>
      <w:rPr>
        <w:rFonts w:ascii="Symbol" w:hAnsi="Symbol" w:hint="default"/>
        <w:sz w:val="20"/>
      </w:rPr>
    </w:lvl>
    <w:lvl w:ilvl="1" w:tentative="1">
      <w:start w:val="1"/>
      <w:numFmt w:val="bullet"/>
      <w:lvlText w:val=""/>
      <w:lvlJc w:val="left"/>
      <w:pPr>
        <w:tabs>
          <w:tab w:val="left" w:leader="none" w:pos="2520"/>
        </w:tabs>
        <w:ind w:left="2520" w:hanging="360"/>
      </w:pPr>
      <w:rPr>
        <w:rFonts w:ascii="Symbol" w:hAnsi="Symbol" w:hint="default"/>
        <w:sz w:val="20"/>
      </w:rPr>
    </w:lvl>
    <w:lvl w:ilvl="2" w:tentative="1">
      <w:start w:val="1"/>
      <w:numFmt w:val="bullet"/>
      <w:lvlText w:val=""/>
      <w:lvlJc w:val="left"/>
      <w:pPr>
        <w:tabs>
          <w:tab w:val="left" w:leader="none" w:pos="3240"/>
        </w:tabs>
        <w:ind w:left="3240" w:hanging="360"/>
      </w:pPr>
      <w:rPr>
        <w:rFonts w:ascii="Symbol" w:hAnsi="Symbol" w:hint="default"/>
        <w:sz w:val="20"/>
      </w:rPr>
    </w:lvl>
    <w:lvl w:ilvl="3" w:tentative="1">
      <w:start w:val="1"/>
      <w:numFmt w:val="bullet"/>
      <w:lvlText w:val=""/>
      <w:lvlJc w:val="left"/>
      <w:pPr>
        <w:tabs>
          <w:tab w:val="left" w:leader="none" w:pos="3960"/>
        </w:tabs>
        <w:ind w:left="3960" w:hanging="360"/>
      </w:pPr>
      <w:rPr>
        <w:rFonts w:ascii="Symbol" w:hAnsi="Symbol" w:hint="default"/>
        <w:sz w:val="20"/>
      </w:rPr>
    </w:lvl>
    <w:lvl w:ilvl="4" w:tentative="1">
      <w:start w:val="1"/>
      <w:numFmt w:val="bullet"/>
      <w:lvlText w:val=""/>
      <w:lvlJc w:val="left"/>
      <w:pPr>
        <w:tabs>
          <w:tab w:val="left" w:leader="none" w:pos="4680"/>
        </w:tabs>
        <w:ind w:left="4680" w:hanging="360"/>
      </w:pPr>
      <w:rPr>
        <w:rFonts w:ascii="Symbol" w:hAnsi="Symbol" w:hint="default"/>
        <w:sz w:val="20"/>
      </w:rPr>
    </w:lvl>
    <w:lvl w:ilvl="5" w:tentative="1">
      <w:start w:val="1"/>
      <w:numFmt w:val="bullet"/>
      <w:lvlText w:val=""/>
      <w:lvlJc w:val="left"/>
      <w:pPr>
        <w:tabs>
          <w:tab w:val="left" w:leader="none" w:pos="5400"/>
        </w:tabs>
        <w:ind w:left="5400" w:hanging="360"/>
      </w:pPr>
      <w:rPr>
        <w:rFonts w:ascii="Symbol" w:hAnsi="Symbol" w:hint="default"/>
        <w:sz w:val="20"/>
      </w:rPr>
    </w:lvl>
    <w:lvl w:ilvl="6" w:tentative="1">
      <w:start w:val="1"/>
      <w:numFmt w:val="bullet"/>
      <w:lvlText w:val=""/>
      <w:lvlJc w:val="left"/>
      <w:pPr>
        <w:tabs>
          <w:tab w:val="left" w:leader="none" w:pos="6120"/>
        </w:tabs>
        <w:ind w:left="6120" w:hanging="360"/>
      </w:pPr>
      <w:rPr>
        <w:rFonts w:ascii="Symbol" w:hAnsi="Symbol" w:hint="default"/>
        <w:sz w:val="20"/>
      </w:rPr>
    </w:lvl>
    <w:lvl w:ilvl="7" w:tentative="1">
      <w:start w:val="1"/>
      <w:numFmt w:val="bullet"/>
      <w:lvlText w:val=""/>
      <w:lvlJc w:val="left"/>
      <w:pPr>
        <w:tabs>
          <w:tab w:val="left" w:leader="none" w:pos="6840"/>
        </w:tabs>
        <w:ind w:left="6840" w:hanging="360"/>
      </w:pPr>
      <w:rPr>
        <w:rFonts w:ascii="Symbol" w:hAnsi="Symbol" w:hint="default"/>
        <w:sz w:val="20"/>
      </w:rPr>
    </w:lvl>
    <w:lvl w:ilvl="8" w:tentative="1">
      <w:start w:val="1"/>
      <w:numFmt w:val="bullet"/>
      <w:lvlText w:val=""/>
      <w:lvlJc w:val="left"/>
      <w:pPr>
        <w:tabs>
          <w:tab w:val="left" w:leader="none" w:pos="7560"/>
        </w:tabs>
        <w:ind w:left="7560" w:hanging="360"/>
      </w:pPr>
      <w:rPr>
        <w:rFonts w:ascii="Symbol" w:hAnsi="Symbol" w:hint="default"/>
        <w:sz w:val="20"/>
      </w:rPr>
    </w:lvl>
  </w:abstractNum>
  <w:abstractNum w:abstractNumId="5">
    <w:nsid w:val="00000005"/>
    <w:multiLevelType w:val="hybridMultilevel"/>
    <w:tmpl w:val="59F2056A"/>
    <w:lvl w:ilvl="0" w:tplc="FE1C2E7C">
      <w:start w:val="1"/>
      <w:numFmt w:val="bullet"/>
      <w:pStyle w:val="style4098"/>
      <w:lvlText w:val=""/>
      <w:lvlJc w:val="left"/>
      <w:pPr>
        <w:ind w:left="504" w:hanging="288"/>
      </w:pPr>
      <w:rPr>
        <w:rFonts w:ascii="Symbol" w:hAnsi="Symbol" w:hint="default"/>
        <w:color w:val="262626"/>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00000006"/>
    <w:multiLevelType w:val="multilevel"/>
    <w:tmpl w:val="5092465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2BA8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3F9E1E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1"/>
  </w:num>
  <w:num w:numId="5">
    <w:abstractNumId w:val="2"/>
  </w:num>
  <w:num w:numId="6">
    <w:abstractNumId w:val="5"/>
  </w:num>
  <w:num w:numId="7">
    <w:abstractNumId w:val="6"/>
  </w:num>
  <w:num w:numId="8">
    <w:abstractNumId w:val="8"/>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Calibri" w:cs="Calibri" w:hAnsi="Calibri"/>
    </w:rPr>
  </w:style>
  <w:style w:type="paragraph" w:styleId="style1">
    <w:name w:val="heading 1"/>
    <w:basedOn w:val="style0"/>
    <w:next w:val="style1"/>
    <w:link w:val="style4103"/>
    <w:qFormat/>
    <w:uiPriority w:val="9"/>
    <w:pPr>
      <w:spacing w:before="100" w:beforeAutospacing="true" w:after="100" w:afterAutospacing="true"/>
      <w:outlineLvl w:val="0"/>
    </w:pPr>
    <w:rPr>
      <w:rFonts w:ascii="Times New Roman" w:cs="Times New Roman" w:eastAsia="Times New Roman" w:hAnsi="Times New Roman"/>
      <w:b/>
      <w:bCs/>
      <w:kern w:val="36"/>
      <w:sz w:val="48"/>
      <w:szCs w:val="48"/>
    </w:rPr>
  </w:style>
  <w:style w:type="paragraph" w:styleId="style2">
    <w:name w:val="heading 2"/>
    <w:basedOn w:val="style0"/>
    <w:next w:val="style2"/>
    <w:link w:val="style4104"/>
    <w:qFormat/>
    <w:uiPriority w:val="9"/>
    <w:pPr>
      <w:spacing w:before="100" w:beforeAutospacing="true" w:after="100" w:afterAutospacing="true"/>
      <w:outlineLvl w:val="1"/>
    </w:pPr>
    <w:rPr>
      <w:rFonts w:ascii="Times New Roman" w:cs="Times New Roman" w:eastAsia="Times New Roman" w:hAnsi="Times New Roman"/>
      <w:b/>
      <w:bCs/>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pPr>
    <w:rPr/>
  </w:style>
  <w:style w:type="paragraph" w:customStyle="1" w:styleId="style4097">
    <w:name w:val="Body Copy"/>
    <w:basedOn w:val="style0"/>
    <w:next w:val="style4097"/>
    <w:qFormat/>
    <w:uiPriority w:val="99"/>
    <w:pPr>
      <w:spacing w:lineRule="auto" w:line="276"/>
    </w:pPr>
    <w:rPr>
      <w:rFonts w:ascii="Times New Roman" w:cs="Times New Roman" w:hAnsi="Times New Roman"/>
      <w:color w:val="262626"/>
    </w:rPr>
  </w:style>
  <w:style w:type="paragraph" w:customStyle="1" w:styleId="style4098">
    <w:name w:val="Bullet Body Copy"/>
    <w:basedOn w:val="style0"/>
    <w:next w:val="style4098"/>
    <w:uiPriority w:val="99"/>
    <w:pPr>
      <w:numPr>
        <w:ilvl w:val="0"/>
        <w:numId w:val="6"/>
      </w:numPr>
      <w:spacing w:lineRule="auto" w:line="276"/>
    </w:pPr>
    <w:rPr>
      <w:rFonts w:ascii="Times New Roman" w:cs="Times New Roman" w:hAnsi="Times New Roman"/>
      <w:color w:val="262626"/>
    </w:rPr>
  </w:style>
  <w:style w:type="paragraph" w:customStyle="1" w:styleId="style4099">
    <w:name w:val="New Bullet"/>
    <w:basedOn w:val="style0"/>
    <w:next w:val="style4099"/>
    <w:uiPriority w:val="99"/>
    <w:pPr>
      <w:numPr>
        <w:ilvl w:val="0"/>
        <w:numId w:val="9"/>
      </w:numPr>
      <w:spacing w:lineRule="auto" w:line="276"/>
    </w:pPr>
    <w:rPr>
      <w:rFonts w:ascii="Times New Roman" w:cs="Times New Roman" w:hAnsi="Times New Roman"/>
      <w:color w:val="262626"/>
    </w:rPr>
  </w:style>
  <w:style w:type="paragraph" w:customStyle="1" w:styleId="style4100">
    <w:name w:val="Box Title"/>
    <w:basedOn w:val="style0"/>
    <w:next w:val="style4100"/>
    <w:uiPriority w:val="99"/>
    <w:pPr>
      <w:spacing w:before="120" w:after="120"/>
      <w:ind w:left="115" w:right="115"/>
    </w:pPr>
    <w:rPr>
      <w:rFonts w:ascii="Verdana" w:hAnsi="Verdana"/>
      <w:b/>
      <w:bCs/>
      <w:caps/>
      <w:color w:val="2290d4"/>
      <w:sz w:val="20"/>
      <w:szCs w:val="20"/>
    </w:rPr>
  </w:style>
  <w:style w:type="paragraph" w:customStyle="1" w:styleId="style4101">
    <w:name w:val="Steps"/>
    <w:basedOn w:val="style0"/>
    <w:next w:val="style4101"/>
    <w:uiPriority w:val="99"/>
    <w:pPr>
      <w:spacing w:before="240" w:after="120"/>
    </w:pPr>
    <w:rPr>
      <w:rFonts w:ascii="Verdana" w:hAnsi="Verdana"/>
      <w:b/>
      <w:bCs/>
      <w:caps/>
      <w:color w:val="244396"/>
      <w:sz w:val="20"/>
      <w:szCs w:val="20"/>
    </w:rPr>
  </w:style>
  <w:style w:type="character" w:styleId="style86">
    <w:name w:val="FollowedHyperlink"/>
    <w:basedOn w:val="style65"/>
    <w:next w:val="style86"/>
    <w:uiPriority w:val="99"/>
    <w:rPr>
      <w:color w:val="954f72"/>
      <w:u w:val="single"/>
    </w:rPr>
  </w:style>
  <w:style w:type="character" w:customStyle="1" w:styleId="style4102">
    <w:name w:val="Unresolved Mention1"/>
    <w:basedOn w:val="style65"/>
    <w:next w:val="style4102"/>
    <w:uiPriority w:val="99"/>
    <w:rPr>
      <w:color w:val="808080"/>
      <w:shd w:val="clear" w:color="auto" w:fill="e6e6e6"/>
    </w:rPr>
  </w:style>
  <w:style w:type="character" w:styleId="style87">
    <w:name w:val="Strong"/>
    <w:basedOn w:val="style65"/>
    <w:next w:val="style87"/>
    <w:qFormat/>
    <w:uiPriority w:val="22"/>
    <w:rPr>
      <w:b/>
      <w:bCs/>
    </w:rPr>
  </w:style>
  <w:style w:type="character" w:customStyle="1" w:styleId="style4103">
    <w:name w:val="Heading 1 Char_af0454bb-5ed4-4acd-b41c-c1253984aed4"/>
    <w:basedOn w:val="style65"/>
    <w:next w:val="style4103"/>
    <w:link w:val="style1"/>
    <w:uiPriority w:val="9"/>
    <w:rPr>
      <w:rFonts w:ascii="Times New Roman" w:cs="Times New Roman" w:eastAsia="Times New Roman" w:hAnsi="Times New Roman"/>
      <w:b/>
      <w:bCs/>
      <w:kern w:val="36"/>
      <w:sz w:val="48"/>
      <w:szCs w:val="48"/>
    </w:rPr>
  </w:style>
  <w:style w:type="character" w:customStyle="1" w:styleId="style4104">
    <w:name w:val="Heading 2 Char_dbbf0521-429a-442e-a052-364a063c4bda"/>
    <w:basedOn w:val="style65"/>
    <w:next w:val="style4104"/>
    <w:link w:val="style2"/>
    <w:uiPriority w:val="9"/>
    <w:rPr>
      <w:rFonts w:ascii="Times New Roman" w:cs="Times New Roman" w:eastAsia="Times New Roman" w:hAnsi="Times New Roman"/>
      <w:b/>
      <w:bCs/>
      <w:sz w:val="36"/>
      <w:szCs w:val="36"/>
    </w:rPr>
  </w:style>
  <w:style w:type="paragraph" w:customStyle="1" w:styleId="style4105">
    <w:name w:val="pa3"/>
    <w:basedOn w:val="style0"/>
    <w:next w:val="style4105"/>
    <w:pPr>
      <w:spacing w:before="100" w:beforeAutospacing="true" w:after="100" w:afterAutospacing="true"/>
    </w:pPr>
    <w:rPr>
      <w:rFonts w:ascii="Times New Roman" w:cs="Times New Roman" w:eastAsia="Times New Roman" w:hAnsi="Times New Roman"/>
      <w:sz w:val="24"/>
      <w:szCs w:val="24"/>
    </w:rPr>
  </w:style>
  <w:style w:type="paragraph" w:customStyle="1" w:styleId="style4106">
    <w:name w:val="bodycopy"/>
    <w:basedOn w:val="style0"/>
    <w:next w:val="style4106"/>
    <w:pPr>
      <w:spacing w:before="100" w:beforeAutospacing="true" w:after="100" w:afterAutospacing="true"/>
    </w:pPr>
    <w:rPr>
      <w:rFonts w:ascii="Times New Roman" w:cs="Times New Roman" w:eastAsia="Times New Roman" w:hAnsi="Times New Roman"/>
      <w:sz w:val="24"/>
      <w:szCs w:val="24"/>
    </w:r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107"/>
    <w:uiPriority w:val="99"/>
    <w:pPr/>
    <w:rPr>
      <w:rFonts w:ascii="Tahoma" w:cs="Tahoma" w:hAnsi="Tahoma"/>
      <w:sz w:val="16"/>
      <w:szCs w:val="16"/>
    </w:rPr>
  </w:style>
  <w:style w:type="character" w:customStyle="1" w:styleId="style4107">
    <w:name w:val="Balloon Text Char"/>
    <w:basedOn w:val="style65"/>
    <w:next w:val="style4107"/>
    <w:link w:val="style153"/>
    <w:uiPriority w:val="99"/>
    <w:rPr>
      <w:rFonts w:ascii="Tahoma" w:cs="Tahoma" w:hAnsi="Tahoma"/>
      <w:sz w:val="16"/>
      <w:szCs w:val="16"/>
    </w:rPr>
  </w:style>
  <w:style w:type="paragraph" w:styleId="style265">
    <w:name w:val="Bibliography"/>
    <w:basedOn w:val="style0"/>
    <w:next w:val="style0"/>
    <w:uiPriority w:val="37"/>
    <w:pPr>
      <w:spacing w:after="160" w:lineRule="auto" w:line="259"/>
    </w:pPr>
    <w:rPr>
      <w:rFonts w:ascii="Calibri" w:cs="宋体" w:hAnsi="Calibri"/>
    </w:rPr>
  </w:style>
</w:styles>
</file>

<file path=word/_rels/document.xml.rels><?xml version="1.0" encoding="UTF-8"?>
<Relationships xmlns="http://schemas.openxmlformats.org/package/2006/relationships"><Relationship Id="rId5" Type="http://schemas.openxmlformats.org/officeDocument/2006/relationships/image" Target="media/image4.png"/><Relationship Id="rId12" Type="http://schemas.openxmlformats.org/officeDocument/2006/relationships/theme" Target="theme/theme1.xml"/><Relationship Id="rId11" Type="http://schemas.openxmlformats.org/officeDocument/2006/relationships/settings" Target="settings.xml"/><Relationship Id="rId7" Type="http://schemas.openxmlformats.org/officeDocument/2006/relationships/image" Target="media/image6.png"/><Relationship Id="rId2" Type="http://schemas.openxmlformats.org/officeDocument/2006/relationships/image" Target="media/image1.png"/><Relationship Id="rId10" Type="http://schemas.openxmlformats.org/officeDocument/2006/relationships/fontTable" Target="fontTable.xml"/><Relationship Id="rId13" Type="http://schemas.openxmlformats.org/officeDocument/2006/relationships/customXml" Target="../customXml/item1.xml"/><Relationship Id="rId8" Type="http://schemas.openxmlformats.org/officeDocument/2006/relationships/image" Target="media/image7.png"/><Relationship Id="rId4" Type="http://schemas.openxmlformats.org/officeDocument/2006/relationships/image" Target="media/image3.png"/><Relationship Id="rId3" Type="http://schemas.openxmlformats.org/officeDocument/2006/relationships/image" Target="media/image2.png"/><Relationship Id="rId9" Type="http://schemas.openxmlformats.org/officeDocument/2006/relationships/styles" Target="styles.xml"/><Relationship Id="rId6" Type="http://schemas.openxmlformats.org/officeDocument/2006/relationships/image" Target="media/image5.pn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Ann151</b:Tag>
    <b:SourceType>Book</b:SourceType>
    <b:Guid>{D82CAF62-58AD-4739-A59F-43224E45F52F}</b:Guid>
    <b:Author>
      <b:Author>
        <b:NameList>
          <b:Person>
            <b:Last>McKee</b:Last>
            <b:First>Annie</b:First>
          </b:Person>
          <b:Person>
            <b:Last>Johnston</b:Last>
            <b:First>Fran</b:First>
          </b:Person>
        </b:NameList>
      </b:Author>
    </b:Author>
    <b:Title>Mindful Leadership: Emotional Intelligence Collection (4 Books)</b:Title>
    <b:Year>2015</b:Year>
    <b:City>New York</b:City>
    <b:Publisher>Harvard Business Review Press</b:Publisher>
    <b:RefOrder>1</b:RefOrder>
  </b:Source>
  <b:Source>
    <b:Tag>Dav158</b:Tag>
    <b:SourceType>Book</b:SourceType>
    <b:Guid>{004D2EA5-F91C-4062-8DB4-A88C087DA8EB}</b:Guid>
    <b:Author>
      <b:Author>
        <b:NameList>
          <b:Person>
            <b:Last>Hosmer</b:Last>
            <b:First>David</b:First>
          </b:Person>
        </b:NameList>
      </b:Author>
    </b:Author>
    <b:Title>The Manager's Guide to Employee Development</b:Title>
    <b:Year>2015</b:Year>
    <b:City>Alexandria </b:City>
    <b:Publisher>American Society for Training &amp; Development Blue Ridge Summit: National Book Network</b:Publisher>
    <b:RefOrder>2</b:RefOrder>
  </b:Source>
</b:Sources>
</file>

<file path=customXml/itemProps1.xml><?xml version="1.0" encoding="utf-8"?>
<ds:datastoreItem xmlns:ds="http://schemas.openxmlformats.org/officeDocument/2006/customXml" ds:itemID="{4C5A9674-1157-4BFB-A574-F95C36312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1317</Words>
  <Pages>9</Pages>
  <Characters>6862</Characters>
  <Application>WPS Office</Application>
  <DocSecurity>0</DocSecurity>
  <Paragraphs>97</Paragraphs>
  <ScaleCrop>false</ScaleCrop>
  <Company>Strayer University</Company>
  <LinksUpToDate>false</LinksUpToDate>
  <CharactersWithSpaces>8148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2018-11-27T17:30:13Z</dcterms:created>
  <dc:creator>Kathleen Thompson</dc:creator>
  <lastModifiedBy>TA-1021</lastModifiedBy>
  <dcterms:modified xsi:type="dcterms:W3CDTF">2018-11-27T17:30:14Z</dcterms:modified>
  <revision>2</revision>
</coreProperties>
</file>

<file path=docProps/custom.xml><?xml version="1.0" encoding="utf-8"?>
<Properties xmlns="http://schemas.openxmlformats.org/officeDocument/2006/custom-properties" xmlns:vt="http://schemas.openxmlformats.org/officeDocument/2006/docPropsVTypes"/>
</file>